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117" w:rsidRDefault="00E8411A">
      <w:pPr>
        <w:spacing w:after="2159" w:line="259" w:lineRule="auto"/>
        <w:ind w:left="527" w:right="-638" w:firstLine="0"/>
        <w:jc w:val="left"/>
      </w:pPr>
      <w:r>
        <w:rPr>
          <w:noProof/>
          <w:sz w:val="22"/>
        </w:rPr>
        <mc:AlternateContent>
          <mc:Choice Requires="wpg">
            <w:drawing>
              <wp:inline distT="0" distB="0" distL="0" distR="0">
                <wp:extent cx="6335523" cy="1673352"/>
                <wp:effectExtent l="0" t="0" r="0" b="0"/>
                <wp:docPr id="10753" name="Group 10753"/>
                <wp:cNvGraphicFramePr/>
                <a:graphic xmlns:a="http://schemas.openxmlformats.org/drawingml/2006/main">
                  <a:graphicData uri="http://schemas.microsoft.com/office/word/2010/wordprocessingGroup">
                    <wpg:wgp>
                      <wpg:cNvGrpSpPr/>
                      <wpg:grpSpPr>
                        <a:xfrm>
                          <a:off x="0" y="0"/>
                          <a:ext cx="6335523" cy="1673352"/>
                          <a:chOff x="0" y="0"/>
                          <a:chExt cx="6335523" cy="1673352"/>
                        </a:xfrm>
                      </wpg:grpSpPr>
                      <pic:pic xmlns:pic="http://schemas.openxmlformats.org/drawingml/2006/picture">
                        <pic:nvPicPr>
                          <pic:cNvPr id="10719" name="Picture 10719"/>
                          <pic:cNvPicPr/>
                        </pic:nvPicPr>
                        <pic:blipFill>
                          <a:blip r:embed="rId7"/>
                          <a:stretch>
                            <a:fillRect/>
                          </a:stretch>
                        </pic:blipFill>
                        <pic:spPr>
                          <a:xfrm>
                            <a:off x="0" y="0"/>
                            <a:ext cx="1478280" cy="1673352"/>
                          </a:xfrm>
                          <a:prstGeom prst="rect">
                            <a:avLst/>
                          </a:prstGeom>
                        </pic:spPr>
                      </pic:pic>
                      <pic:pic xmlns:pic="http://schemas.openxmlformats.org/drawingml/2006/picture">
                        <pic:nvPicPr>
                          <pic:cNvPr id="19" name="Picture 19"/>
                          <pic:cNvPicPr/>
                        </pic:nvPicPr>
                        <pic:blipFill>
                          <a:blip r:embed="rId8"/>
                          <a:stretch>
                            <a:fillRect/>
                          </a:stretch>
                        </pic:blipFill>
                        <pic:spPr>
                          <a:xfrm>
                            <a:off x="2345182" y="227330"/>
                            <a:ext cx="3990341" cy="609600"/>
                          </a:xfrm>
                          <a:prstGeom prst="rect">
                            <a:avLst/>
                          </a:prstGeom>
                        </pic:spPr>
                      </pic:pic>
                    </wpg:wgp>
                  </a:graphicData>
                </a:graphic>
              </wp:inline>
            </w:drawing>
          </mc:Choice>
          <mc:Fallback xmlns:a="http://schemas.openxmlformats.org/drawingml/2006/main">
            <w:pict>
              <v:group id="Group 10753" style="width:498.86pt;height:131.76pt;mso-position-horizontal-relative:char;mso-position-vertical-relative:line" coordsize="63355,16733">
                <v:shape id="Picture 10719" style="position:absolute;width:14782;height:16733;left:0;top:0;" filled="f">
                  <v:imagedata r:id="rId9"/>
                </v:shape>
                <v:shape id="Picture 19" style="position:absolute;width:39903;height:6096;left:23451;top:2273;" filled="f">
                  <v:imagedata r:id="rId10"/>
                </v:shape>
              </v:group>
            </w:pict>
          </mc:Fallback>
        </mc:AlternateContent>
      </w:r>
    </w:p>
    <w:p w:rsidR="006C3117" w:rsidRDefault="00E8411A">
      <w:pPr>
        <w:spacing w:after="1300" w:line="265" w:lineRule="auto"/>
        <w:ind w:left="955"/>
        <w:jc w:val="left"/>
      </w:pPr>
      <w:r>
        <w:rPr>
          <w:b/>
          <w:sz w:val="56"/>
        </w:rPr>
        <w:t>Guide pour l'équipement numérique</w:t>
      </w:r>
    </w:p>
    <w:p w:rsidR="006C3117" w:rsidRDefault="00E8411A">
      <w:pPr>
        <w:spacing w:after="1300" w:line="265" w:lineRule="auto"/>
        <w:ind w:left="575" w:right="568"/>
        <w:jc w:val="center"/>
      </w:pPr>
      <w:proofErr w:type="gramStart"/>
      <w:r>
        <w:rPr>
          <w:b/>
          <w:sz w:val="56"/>
        </w:rPr>
        <w:t>des</w:t>
      </w:r>
      <w:proofErr w:type="gramEnd"/>
      <w:r>
        <w:rPr>
          <w:b/>
          <w:sz w:val="56"/>
        </w:rPr>
        <w:t xml:space="preserve"> écoles</w:t>
      </w:r>
    </w:p>
    <w:p w:rsidR="006C3117" w:rsidRDefault="00E8411A">
      <w:pPr>
        <w:spacing w:after="2214" w:line="265" w:lineRule="auto"/>
        <w:ind w:left="955"/>
        <w:jc w:val="left"/>
      </w:pPr>
      <w:proofErr w:type="gramStart"/>
      <w:r>
        <w:rPr>
          <w:b/>
          <w:sz w:val="56"/>
        </w:rPr>
        <w:t>du</w:t>
      </w:r>
      <w:proofErr w:type="gramEnd"/>
      <w:r>
        <w:rPr>
          <w:b/>
          <w:sz w:val="56"/>
        </w:rPr>
        <w:t xml:space="preserve"> département de Saône-et-Loire</w:t>
      </w:r>
    </w:p>
    <w:tbl>
      <w:tblPr>
        <w:tblStyle w:val="TableGrid"/>
        <w:tblW w:w="8718" w:type="dxa"/>
        <w:tblInd w:w="572" w:type="dxa"/>
        <w:tblCellMar>
          <w:top w:w="134" w:type="dxa"/>
          <w:left w:w="86" w:type="dxa"/>
          <w:bottom w:w="0" w:type="dxa"/>
          <w:right w:w="115" w:type="dxa"/>
        </w:tblCellMar>
        <w:tblLook w:val="04A0" w:firstRow="1" w:lastRow="0" w:firstColumn="1" w:lastColumn="0" w:noHBand="0" w:noVBand="1"/>
      </w:tblPr>
      <w:tblGrid>
        <w:gridCol w:w="8718"/>
      </w:tblGrid>
      <w:tr w:rsidR="006C3117">
        <w:trPr>
          <w:trHeight w:val="1672"/>
        </w:trPr>
        <w:tc>
          <w:tcPr>
            <w:tcW w:w="8718" w:type="dxa"/>
            <w:tcBorders>
              <w:top w:val="single" w:sz="2" w:space="0" w:color="000000"/>
              <w:left w:val="single" w:sz="2" w:space="0" w:color="000000"/>
              <w:bottom w:val="single" w:sz="2" w:space="0" w:color="000000"/>
              <w:right w:val="single" w:sz="2" w:space="0" w:color="000000"/>
            </w:tcBorders>
          </w:tcPr>
          <w:p w:rsidR="006C3117" w:rsidRDefault="00E8411A">
            <w:pPr>
              <w:spacing w:after="90" w:line="259" w:lineRule="auto"/>
              <w:ind w:left="568" w:firstLine="0"/>
              <w:jc w:val="left"/>
            </w:pPr>
            <w:r>
              <w:rPr>
                <w:sz w:val="24"/>
              </w:rPr>
              <w:t xml:space="preserve">Ce document est destiné aux </w:t>
            </w:r>
            <w:r>
              <w:rPr>
                <w:b/>
                <w:sz w:val="24"/>
              </w:rPr>
              <w:t xml:space="preserve">collectivités territoriales </w:t>
            </w:r>
            <w:r>
              <w:rPr>
                <w:sz w:val="24"/>
              </w:rPr>
              <w:t xml:space="preserve">et aux </w:t>
            </w:r>
            <w:r>
              <w:rPr>
                <w:b/>
                <w:sz w:val="24"/>
              </w:rPr>
              <w:t>équipes des écoles</w:t>
            </w:r>
            <w:r>
              <w:rPr>
                <w:sz w:val="24"/>
              </w:rPr>
              <w:t>.</w:t>
            </w:r>
          </w:p>
          <w:p w:rsidR="006C3117" w:rsidRDefault="00E8411A">
            <w:pPr>
              <w:spacing w:after="0" w:line="259" w:lineRule="auto"/>
              <w:ind w:left="0" w:firstLine="568"/>
              <w:jc w:val="left"/>
            </w:pPr>
            <w:r>
              <w:rPr>
                <w:sz w:val="24"/>
              </w:rPr>
              <w:t xml:space="preserve">Il contribue à informer les représentants des collectivités territoriales des différents axes de développement jugés pertinents pour l'équipement numérique des écoles dont ils ont la responsabilité. </w:t>
            </w:r>
          </w:p>
        </w:tc>
      </w:tr>
    </w:tbl>
    <w:p w:rsidR="00EB754E" w:rsidRDefault="00EB754E">
      <w:pPr>
        <w:spacing w:after="40" w:line="265" w:lineRule="auto"/>
        <w:ind w:left="575"/>
        <w:jc w:val="center"/>
        <w:rPr>
          <w:b/>
          <w:sz w:val="56"/>
        </w:rPr>
      </w:pPr>
    </w:p>
    <w:p w:rsidR="006C3117" w:rsidRDefault="00E8411A">
      <w:pPr>
        <w:spacing w:after="40" w:line="265" w:lineRule="auto"/>
        <w:ind w:left="575"/>
        <w:jc w:val="center"/>
        <w:rPr>
          <w:b/>
          <w:sz w:val="56"/>
        </w:rPr>
      </w:pPr>
      <w:r>
        <w:rPr>
          <w:b/>
          <w:sz w:val="56"/>
        </w:rPr>
        <w:lastRenderedPageBreak/>
        <w:t>SOMMAIRE</w:t>
      </w:r>
    </w:p>
    <w:p w:rsidR="00EB754E" w:rsidRDefault="00EB754E">
      <w:pPr>
        <w:spacing w:after="40" w:line="265" w:lineRule="auto"/>
        <w:ind w:left="575"/>
        <w:jc w:val="center"/>
      </w:pPr>
    </w:p>
    <w:p w:rsidR="006C3117" w:rsidRDefault="00E8411A">
      <w:pPr>
        <w:numPr>
          <w:ilvl w:val="0"/>
          <w:numId w:val="1"/>
        </w:numPr>
        <w:ind w:hanging="240"/>
      </w:pPr>
      <w:r>
        <w:rPr>
          <w:b/>
          <w:color w:val="000080"/>
          <w:sz w:val="24"/>
          <w:u w:val="single" w:color="000080"/>
        </w:rPr>
        <w:t>O</w:t>
      </w:r>
      <w:r>
        <w:rPr>
          <w:b/>
          <w:color w:val="000080"/>
          <w:sz w:val="24"/>
          <w:u w:val="single" w:color="000080"/>
        </w:rPr>
        <w:t>rganisation académique   et départementale</w:t>
      </w:r>
      <w:r>
        <w:t xml:space="preserve"> .........................................................................</w:t>
      </w:r>
      <w:r>
        <w:t>. 3</w:t>
      </w:r>
    </w:p>
    <w:p w:rsidR="006C3117" w:rsidRDefault="00E8411A">
      <w:pPr>
        <w:numPr>
          <w:ilvl w:val="1"/>
          <w:numId w:val="1"/>
        </w:numPr>
        <w:spacing w:after="145"/>
        <w:ind w:hanging="272"/>
      </w:pPr>
      <w:r>
        <w:rPr>
          <w:b/>
          <w:color w:val="000080"/>
          <w:sz w:val="22"/>
          <w:u w:val="single" w:color="000080"/>
        </w:rPr>
        <w:t>Structure académique</w:t>
      </w:r>
      <w:r>
        <w:t xml:space="preserve"> .............................................................................................................</w:t>
      </w:r>
      <w:r w:rsidR="00EB754E">
        <w:t>.</w:t>
      </w:r>
      <w:r>
        <w:t>...</w:t>
      </w:r>
      <w:r>
        <w:t>.... 4</w:t>
      </w:r>
    </w:p>
    <w:p w:rsidR="006C3117" w:rsidRDefault="00E8411A">
      <w:pPr>
        <w:numPr>
          <w:ilvl w:val="1"/>
          <w:numId w:val="1"/>
        </w:numPr>
        <w:spacing w:after="142"/>
        <w:ind w:hanging="272"/>
      </w:pPr>
      <w:r>
        <w:rPr>
          <w:b/>
          <w:color w:val="000080"/>
          <w:sz w:val="22"/>
          <w:u w:val="single" w:color="000080"/>
        </w:rPr>
        <w:t>Structure départementale</w:t>
      </w:r>
      <w:r>
        <w:t xml:space="preserve"> .............................................................................................................. 4</w:t>
      </w:r>
    </w:p>
    <w:p w:rsidR="006C3117" w:rsidRDefault="00E8411A">
      <w:pPr>
        <w:numPr>
          <w:ilvl w:val="1"/>
          <w:numId w:val="1"/>
        </w:numPr>
        <w:spacing w:after="433"/>
        <w:ind w:hanging="272"/>
      </w:pPr>
      <w:r>
        <w:rPr>
          <w:b/>
          <w:color w:val="000080"/>
          <w:sz w:val="22"/>
          <w:u w:val="single" w:color="000080"/>
        </w:rPr>
        <w:t xml:space="preserve">Accompagnement technique, maintenance, mises à </w:t>
      </w:r>
      <w:proofErr w:type="gramStart"/>
      <w:r>
        <w:rPr>
          <w:b/>
          <w:color w:val="000080"/>
          <w:sz w:val="22"/>
          <w:u w:val="single" w:color="000080"/>
        </w:rPr>
        <w:t>jour</w:t>
      </w:r>
      <w:r>
        <w:t xml:space="preserve">  ..........................................................</w:t>
      </w:r>
      <w:proofErr w:type="gramEnd"/>
      <w:r>
        <w:t xml:space="preserve"> 4</w:t>
      </w:r>
    </w:p>
    <w:p w:rsidR="006C3117" w:rsidRDefault="00E8411A">
      <w:pPr>
        <w:numPr>
          <w:ilvl w:val="0"/>
          <w:numId w:val="1"/>
        </w:numPr>
        <w:ind w:hanging="240"/>
      </w:pPr>
      <w:r>
        <w:rPr>
          <w:b/>
          <w:color w:val="000080"/>
          <w:sz w:val="24"/>
          <w:u w:val="single" w:color="000080"/>
        </w:rPr>
        <w:t>Les usages</w:t>
      </w:r>
      <w:r>
        <w:t xml:space="preserve"> .........................................................................................................................................</w:t>
      </w:r>
      <w:r w:rsidR="00EB754E">
        <w:t>..</w:t>
      </w:r>
      <w:r>
        <w:t>... 5</w:t>
      </w:r>
    </w:p>
    <w:p w:rsidR="006C3117" w:rsidRDefault="00E8411A">
      <w:pPr>
        <w:numPr>
          <w:ilvl w:val="1"/>
          <w:numId w:val="1"/>
        </w:numPr>
        <w:spacing w:after="146"/>
        <w:ind w:hanging="272"/>
      </w:pPr>
      <w:r>
        <w:rPr>
          <w:color w:val="000080"/>
          <w:u w:val="single" w:color="000080"/>
        </w:rPr>
        <w:t>Au niveau de l'administration d'une école</w:t>
      </w:r>
      <w:r>
        <w:t xml:space="preserve"> .........................................................</w:t>
      </w:r>
      <w:r>
        <w:t>.............................</w:t>
      </w:r>
      <w:r w:rsidR="00EB754E">
        <w:t>.</w:t>
      </w:r>
      <w:r>
        <w:t>.. 5</w:t>
      </w:r>
    </w:p>
    <w:p w:rsidR="006C3117" w:rsidRDefault="00E8411A">
      <w:pPr>
        <w:numPr>
          <w:ilvl w:val="1"/>
          <w:numId w:val="1"/>
        </w:numPr>
        <w:spacing w:after="442"/>
        <w:ind w:hanging="272"/>
      </w:pPr>
      <w:r>
        <w:rPr>
          <w:color w:val="000080"/>
          <w:u w:val="single" w:color="000080"/>
        </w:rPr>
        <w:t>Au niveau de l'enseignement</w:t>
      </w:r>
      <w:r>
        <w:t xml:space="preserve"> ...........................................................................................................</w:t>
      </w:r>
      <w:r w:rsidR="00EB754E">
        <w:t>.</w:t>
      </w:r>
      <w:r>
        <w:t>. 5</w:t>
      </w:r>
    </w:p>
    <w:p w:rsidR="006C3117" w:rsidRDefault="00E8411A">
      <w:pPr>
        <w:numPr>
          <w:ilvl w:val="0"/>
          <w:numId w:val="1"/>
        </w:numPr>
        <w:ind w:hanging="240"/>
      </w:pPr>
      <w:r>
        <w:rPr>
          <w:b/>
          <w:color w:val="000080"/>
          <w:sz w:val="24"/>
          <w:u w:val="single" w:color="000080"/>
        </w:rPr>
        <w:t>Les usages pédagogiques</w:t>
      </w:r>
      <w:r>
        <w:t xml:space="preserve"> ...........................................................</w:t>
      </w:r>
      <w:r>
        <w:t>......................................................</w:t>
      </w:r>
      <w:r w:rsidR="00EB754E">
        <w:t>.</w:t>
      </w:r>
      <w:r>
        <w:t xml:space="preserve"> 6</w:t>
      </w:r>
    </w:p>
    <w:p w:rsidR="006C3117" w:rsidRDefault="00E8411A">
      <w:pPr>
        <w:numPr>
          <w:ilvl w:val="1"/>
          <w:numId w:val="1"/>
        </w:numPr>
        <w:spacing w:after="148"/>
        <w:ind w:hanging="272"/>
      </w:pPr>
      <w:r>
        <w:rPr>
          <w:color w:val="000080"/>
          <w:u w:val="single" w:color="000080"/>
        </w:rPr>
        <w:t>S'informer, naviguer</w:t>
      </w:r>
      <w:r>
        <w:t xml:space="preserve"> .......................................................................................................................... 6</w:t>
      </w:r>
    </w:p>
    <w:p w:rsidR="006C3117" w:rsidRDefault="00E8411A">
      <w:pPr>
        <w:numPr>
          <w:ilvl w:val="1"/>
          <w:numId w:val="1"/>
        </w:numPr>
        <w:spacing w:after="146"/>
        <w:ind w:hanging="272"/>
      </w:pPr>
      <w:r>
        <w:rPr>
          <w:color w:val="000080"/>
          <w:u w:val="single" w:color="000080"/>
        </w:rPr>
        <w:t>Produire, créer</w:t>
      </w:r>
      <w:r>
        <w:t xml:space="preserve"> .....................................</w:t>
      </w:r>
      <w:r>
        <w:t>.............................................................................................</w:t>
      </w:r>
      <w:r>
        <w:t xml:space="preserve"> 6</w:t>
      </w:r>
    </w:p>
    <w:p w:rsidR="006C3117" w:rsidRDefault="00E8411A">
      <w:pPr>
        <w:numPr>
          <w:ilvl w:val="1"/>
          <w:numId w:val="1"/>
        </w:numPr>
        <w:spacing w:after="148"/>
        <w:ind w:hanging="272"/>
      </w:pPr>
      <w:r>
        <w:rPr>
          <w:color w:val="000080"/>
          <w:u w:val="single" w:color="000080"/>
        </w:rPr>
        <w:t>Communiquer, collaborer, partager</w:t>
      </w:r>
      <w:r>
        <w:t xml:space="preserve"> .................................................................................................</w:t>
      </w:r>
      <w:r>
        <w:t xml:space="preserve"> 6</w:t>
      </w:r>
    </w:p>
    <w:p w:rsidR="006C3117" w:rsidRDefault="00E8411A">
      <w:pPr>
        <w:numPr>
          <w:ilvl w:val="1"/>
          <w:numId w:val="1"/>
        </w:numPr>
        <w:spacing w:after="146"/>
        <w:ind w:hanging="272"/>
      </w:pPr>
      <w:r>
        <w:rPr>
          <w:color w:val="000080"/>
          <w:u w:val="single" w:color="000080"/>
        </w:rPr>
        <w:t>Coder, programmer</w:t>
      </w:r>
      <w:r>
        <w:t xml:space="preserve"> .......</w:t>
      </w:r>
      <w:r>
        <w:t>.................................................................................................................... 6</w:t>
      </w:r>
    </w:p>
    <w:p w:rsidR="006C3117" w:rsidRDefault="00E8411A">
      <w:pPr>
        <w:numPr>
          <w:ilvl w:val="1"/>
          <w:numId w:val="1"/>
        </w:numPr>
        <w:spacing w:after="148"/>
        <w:ind w:hanging="272"/>
      </w:pPr>
      <w:r>
        <w:rPr>
          <w:color w:val="000080"/>
          <w:u w:val="single" w:color="000080"/>
        </w:rPr>
        <w:t>S'entraîner, s'évaluer</w:t>
      </w:r>
      <w:r>
        <w:t xml:space="preserve"> ..................................................................................................................</w:t>
      </w:r>
      <w:r>
        <w:t>....... 6</w:t>
      </w:r>
    </w:p>
    <w:p w:rsidR="006C3117" w:rsidRDefault="00E8411A">
      <w:pPr>
        <w:numPr>
          <w:ilvl w:val="1"/>
          <w:numId w:val="1"/>
        </w:numPr>
        <w:spacing w:after="443"/>
        <w:ind w:hanging="272"/>
      </w:pPr>
      <w:r>
        <w:rPr>
          <w:color w:val="000080"/>
          <w:u w:val="single" w:color="000080"/>
        </w:rPr>
        <w:t>Individualiser, remédier</w:t>
      </w:r>
      <w:r>
        <w:t xml:space="preserve"> ...............................................................................................................</w:t>
      </w:r>
      <w:r w:rsidR="00EB754E">
        <w:t>.</w:t>
      </w:r>
      <w:r>
        <w:t>..... 6</w:t>
      </w:r>
    </w:p>
    <w:p w:rsidR="006C3117" w:rsidRDefault="00E8411A">
      <w:pPr>
        <w:numPr>
          <w:ilvl w:val="0"/>
          <w:numId w:val="1"/>
        </w:numPr>
        <w:ind w:hanging="240"/>
      </w:pPr>
      <w:r>
        <w:rPr>
          <w:b/>
          <w:color w:val="000080"/>
          <w:sz w:val="24"/>
          <w:u w:val="single" w:color="000080"/>
        </w:rPr>
        <w:t>L'équipement</w:t>
      </w:r>
      <w:r>
        <w:t xml:space="preserve"> .........................................................................................</w:t>
      </w:r>
      <w:r>
        <w:t>............................................. 7</w:t>
      </w:r>
    </w:p>
    <w:p w:rsidR="006C3117" w:rsidRDefault="00E8411A">
      <w:pPr>
        <w:numPr>
          <w:ilvl w:val="1"/>
          <w:numId w:val="1"/>
        </w:numPr>
        <w:spacing w:after="146"/>
        <w:ind w:hanging="272"/>
      </w:pPr>
      <w:r>
        <w:rPr>
          <w:color w:val="000080"/>
          <w:u w:val="single" w:color="000080"/>
        </w:rPr>
        <w:t>Un état des lieux</w:t>
      </w:r>
      <w:r>
        <w:t xml:space="preserve"> </w:t>
      </w:r>
      <w:r>
        <w:t>............................................................................................................................... 7</w:t>
      </w:r>
    </w:p>
    <w:p w:rsidR="006C3117" w:rsidRDefault="00E8411A">
      <w:pPr>
        <w:numPr>
          <w:ilvl w:val="1"/>
          <w:numId w:val="1"/>
        </w:numPr>
        <w:spacing w:after="148"/>
        <w:ind w:hanging="272"/>
      </w:pPr>
      <w:r>
        <w:rPr>
          <w:color w:val="000080"/>
          <w:u w:val="single" w:color="000080"/>
        </w:rPr>
        <w:t>Des prérequis nécessaires</w:t>
      </w:r>
      <w:r>
        <w:t xml:space="preserve"> ....................................................................................................</w:t>
      </w:r>
      <w:r>
        <w:t>............. 7</w:t>
      </w:r>
    </w:p>
    <w:p w:rsidR="006C3117" w:rsidRDefault="00E8411A">
      <w:pPr>
        <w:numPr>
          <w:ilvl w:val="1"/>
          <w:numId w:val="1"/>
        </w:numPr>
        <w:spacing w:after="146"/>
        <w:ind w:hanging="272"/>
      </w:pPr>
      <w:r>
        <w:rPr>
          <w:color w:val="000080"/>
          <w:u w:val="single" w:color="000080"/>
        </w:rPr>
        <w:t>La place du matériel</w:t>
      </w:r>
      <w:r>
        <w:t xml:space="preserve"> </w:t>
      </w:r>
      <w:r>
        <w:t>.......................................................................................................................... 7</w:t>
      </w:r>
    </w:p>
    <w:p w:rsidR="006C3117" w:rsidRDefault="00E8411A">
      <w:pPr>
        <w:numPr>
          <w:ilvl w:val="1"/>
          <w:numId w:val="1"/>
        </w:numPr>
        <w:spacing w:after="149"/>
        <w:ind w:hanging="272"/>
      </w:pPr>
      <w:r>
        <w:rPr>
          <w:color w:val="000080"/>
          <w:u w:val="single" w:color="000080"/>
        </w:rPr>
        <w:t>Des équipements pour des usages</w:t>
      </w:r>
      <w:r>
        <w:t xml:space="preserve"> ...................................................................................................</w:t>
      </w:r>
      <w:r>
        <w:t>. 8</w:t>
      </w:r>
    </w:p>
    <w:p w:rsidR="006C3117" w:rsidRDefault="00E8411A" w:rsidP="00EB754E">
      <w:pPr>
        <w:pStyle w:val="Paragraphedeliste"/>
        <w:numPr>
          <w:ilvl w:val="2"/>
          <w:numId w:val="1"/>
        </w:numPr>
        <w:spacing w:after="138" w:line="259" w:lineRule="auto"/>
        <w:ind w:left="1134" w:right="114"/>
      </w:pPr>
      <w:r w:rsidRPr="00EB754E">
        <w:rPr>
          <w:color w:val="000080"/>
          <w:u w:val="single" w:color="000080"/>
        </w:rPr>
        <w:t>Des équipements de confrontation collective : un équipement par classe</w:t>
      </w:r>
      <w:r>
        <w:t>. ......................</w:t>
      </w:r>
      <w:r>
        <w:t>.......... 8</w:t>
      </w:r>
    </w:p>
    <w:p w:rsidR="00EB754E" w:rsidRPr="00EB754E" w:rsidRDefault="00E8411A" w:rsidP="00EB754E">
      <w:pPr>
        <w:numPr>
          <w:ilvl w:val="2"/>
          <w:numId w:val="1"/>
        </w:numPr>
        <w:spacing w:after="0" w:line="480" w:lineRule="auto"/>
        <w:ind w:left="1134" w:right="113" w:hanging="11"/>
        <w:contextualSpacing/>
      </w:pPr>
      <w:r>
        <w:rPr>
          <w:color w:val="000080"/>
          <w:u w:val="single" w:color="000080"/>
        </w:rPr>
        <w:t>D</w:t>
      </w:r>
      <w:r>
        <w:rPr>
          <w:color w:val="000080"/>
          <w:u w:val="single" w:color="000080"/>
        </w:rPr>
        <w:t>es équipements individuels</w:t>
      </w:r>
      <w:r>
        <w:t xml:space="preserve"> .............................................................................................</w:t>
      </w:r>
      <w:r w:rsidR="00EB754E">
        <w:t>........</w:t>
      </w:r>
      <w:r>
        <w:t>..</w:t>
      </w:r>
      <w:r w:rsidR="00EB754E">
        <w:t xml:space="preserve"> </w:t>
      </w:r>
      <w:r>
        <w:t xml:space="preserve">9 </w:t>
      </w:r>
    </w:p>
    <w:p w:rsidR="006C3117" w:rsidRDefault="00EB754E" w:rsidP="00EB754E">
      <w:pPr>
        <w:spacing w:after="0" w:line="480" w:lineRule="auto"/>
        <w:ind w:right="113" w:hanging="11"/>
      </w:pPr>
      <w:r>
        <w:rPr>
          <w:b/>
          <w:color w:val="000080"/>
          <w:sz w:val="24"/>
          <w:u w:val="single" w:color="000080"/>
        </w:rPr>
        <w:t>5.</w:t>
      </w:r>
      <w:r w:rsidRPr="00EB754E">
        <w:rPr>
          <w:b/>
          <w:color w:val="000080"/>
          <w:sz w:val="24"/>
        </w:rPr>
        <w:t xml:space="preserve"> </w:t>
      </w:r>
      <w:r>
        <w:rPr>
          <w:b/>
          <w:color w:val="000080"/>
          <w:sz w:val="24"/>
          <w:u w:val="single" w:color="000080"/>
        </w:rPr>
        <w:t>L</w:t>
      </w:r>
      <w:r w:rsidR="00E8411A" w:rsidRPr="00EB754E">
        <w:rPr>
          <w:b/>
          <w:color w:val="000080"/>
          <w:sz w:val="24"/>
          <w:u w:val="single" w:color="000080"/>
        </w:rPr>
        <w:t>a sé</w:t>
      </w:r>
      <w:r w:rsidR="00E8411A" w:rsidRPr="00EB754E">
        <w:rPr>
          <w:b/>
          <w:color w:val="000080"/>
          <w:sz w:val="24"/>
          <w:u w:val="single" w:color="000080"/>
        </w:rPr>
        <w:t>curité</w:t>
      </w:r>
      <w:r w:rsidR="00E8411A">
        <w:t xml:space="preserve"> ..............</w:t>
      </w:r>
      <w:r w:rsidR="00E8411A">
        <w:t>....................................</w:t>
      </w:r>
      <w:r>
        <w:t xml:space="preserve">         </w:t>
      </w:r>
      <w:r w:rsidR="00E8411A">
        <w:t>................................................................................. 10</w:t>
      </w:r>
    </w:p>
    <w:p w:rsidR="006C3117" w:rsidRDefault="00E8411A" w:rsidP="00EB754E">
      <w:pPr>
        <w:spacing w:after="0" w:line="480" w:lineRule="auto"/>
        <w:ind w:hanging="11"/>
        <w:contextualSpacing/>
      </w:pPr>
      <w:r>
        <w:rPr>
          <w:b/>
          <w:color w:val="000080"/>
          <w:sz w:val="24"/>
          <w:u w:val="single" w:color="000080"/>
        </w:rPr>
        <w:t xml:space="preserve"> </w:t>
      </w:r>
      <w:r>
        <w:rPr>
          <w:b/>
          <w:color w:val="000080"/>
          <w:sz w:val="24"/>
          <w:u w:val="single" w:color="000080"/>
        </w:rPr>
        <w:t xml:space="preserve">Annexe </w:t>
      </w:r>
      <w:proofErr w:type="gramStart"/>
      <w:r>
        <w:rPr>
          <w:b/>
          <w:color w:val="000080"/>
          <w:sz w:val="24"/>
          <w:u w:val="single" w:color="000080"/>
        </w:rPr>
        <w:t>1  :</w:t>
      </w:r>
      <w:proofErr w:type="gramEnd"/>
      <w:r>
        <w:rPr>
          <w:b/>
          <w:color w:val="000080"/>
          <w:sz w:val="24"/>
          <w:u w:val="single" w:color="000080"/>
        </w:rPr>
        <w:t xml:space="preserve"> Référentiels fixant le cadre d'application</w:t>
      </w:r>
      <w:r>
        <w:t xml:space="preserve"> ..................................</w:t>
      </w:r>
      <w:r>
        <w:t>................</w:t>
      </w:r>
      <w:r>
        <w:t>................ 11</w:t>
      </w:r>
    </w:p>
    <w:p w:rsidR="006C3117" w:rsidRDefault="00E8411A" w:rsidP="00EB754E">
      <w:pPr>
        <w:spacing w:after="0" w:line="480" w:lineRule="auto"/>
        <w:ind w:hanging="11"/>
        <w:contextualSpacing/>
      </w:pPr>
      <w:r>
        <w:rPr>
          <w:b/>
          <w:color w:val="000080"/>
          <w:sz w:val="24"/>
          <w:u w:val="single" w:color="000080"/>
        </w:rPr>
        <w:t xml:space="preserve"> </w:t>
      </w:r>
      <w:proofErr w:type="gramStart"/>
      <w:r>
        <w:rPr>
          <w:b/>
          <w:color w:val="000080"/>
          <w:sz w:val="24"/>
          <w:u w:val="single" w:color="000080"/>
        </w:rPr>
        <w:t>Annexe  2</w:t>
      </w:r>
      <w:proofErr w:type="gramEnd"/>
      <w:r>
        <w:rPr>
          <w:b/>
          <w:color w:val="000080"/>
          <w:sz w:val="24"/>
          <w:u w:val="single" w:color="000080"/>
        </w:rPr>
        <w:t>: Contacts</w:t>
      </w:r>
      <w:r>
        <w:t xml:space="preserve"> ............................................................................................................................... 12</w:t>
      </w:r>
    </w:p>
    <w:p w:rsidR="00EB754E" w:rsidRDefault="00EB754E">
      <w:pPr>
        <w:spacing w:after="73" w:line="259" w:lineRule="auto"/>
        <w:ind w:left="554" w:firstLine="0"/>
        <w:jc w:val="left"/>
        <w:rPr>
          <w:b/>
          <w:sz w:val="22"/>
          <w:u w:val="single" w:color="000000"/>
        </w:rPr>
      </w:pPr>
    </w:p>
    <w:p w:rsidR="00EB754E" w:rsidRDefault="00EB754E">
      <w:pPr>
        <w:spacing w:after="73" w:line="259" w:lineRule="auto"/>
        <w:ind w:left="554" w:firstLine="0"/>
        <w:jc w:val="left"/>
        <w:rPr>
          <w:b/>
          <w:sz w:val="22"/>
          <w:u w:val="single" w:color="000000"/>
        </w:rPr>
      </w:pPr>
    </w:p>
    <w:p w:rsidR="006C3117" w:rsidRDefault="00E8411A">
      <w:pPr>
        <w:spacing w:after="73" w:line="259" w:lineRule="auto"/>
        <w:ind w:left="554" w:firstLine="0"/>
        <w:jc w:val="left"/>
      </w:pPr>
      <w:r>
        <w:rPr>
          <w:b/>
          <w:sz w:val="22"/>
          <w:u w:val="single" w:color="000000"/>
        </w:rPr>
        <w:t>Références</w:t>
      </w:r>
    </w:p>
    <w:p w:rsidR="006C3117" w:rsidRDefault="00E8411A">
      <w:pPr>
        <w:pStyle w:val="Titre1"/>
        <w:numPr>
          <w:ilvl w:val="0"/>
          <w:numId w:val="0"/>
        </w:numPr>
        <w:spacing w:after="34" w:line="261" w:lineRule="auto"/>
        <w:ind w:left="565"/>
      </w:pPr>
      <w:r>
        <w:rPr>
          <w:sz w:val="21"/>
        </w:rPr>
        <w:t>Le guide conseil de l'équipement numérique des écoles primaires de l'acad</w:t>
      </w:r>
      <w:r>
        <w:rPr>
          <w:sz w:val="21"/>
        </w:rPr>
        <w:t>émie de Besançon (DANE)</w:t>
      </w:r>
    </w:p>
    <w:p w:rsidR="00EB754E" w:rsidRDefault="00EB754E">
      <w:pPr>
        <w:ind w:left="-13" w:firstLine="568"/>
      </w:pPr>
    </w:p>
    <w:p w:rsidR="006C3117" w:rsidRDefault="00E8411A">
      <w:pPr>
        <w:ind w:left="-13" w:firstLine="568"/>
      </w:pPr>
      <w:r>
        <w:lastRenderedPageBreak/>
        <w:t xml:space="preserve">Aujourd’hui, avec l'entrée de l'école primaire dans l'ère du numérique, l’équipement, l’implantation et l’organisation </w:t>
      </w:r>
      <w:proofErr w:type="gramStart"/>
      <w:r>
        <w:t>des</w:t>
      </w:r>
      <w:proofErr w:type="gramEnd"/>
      <w:r>
        <w:t xml:space="preserve"> différents matériels sont des étapes décisives et stratégiques qui ne peuvent être conçues comme une simple j</w:t>
      </w:r>
      <w:r>
        <w:t>uxtaposition d’équipements. Leurs acquisitions doivent s’intégrer dans un schéma d’ensemble partagé.</w:t>
      </w:r>
    </w:p>
    <w:p w:rsidR="006C3117" w:rsidRDefault="00E8411A">
      <w:pPr>
        <w:ind w:left="-13" w:firstLine="568"/>
      </w:pPr>
      <w:r>
        <w:t>Ce schéma doit être le résultat d'un partenariat entre la collectivité, les personnes ressources de la direction académique et l'équipe enseignante.</w:t>
      </w:r>
    </w:p>
    <w:p w:rsidR="006C3117" w:rsidRDefault="00E8411A">
      <w:pPr>
        <w:spacing w:after="0"/>
        <w:ind w:left="-13" w:firstLine="568"/>
      </w:pPr>
      <w:r>
        <w:t>Pour q</w:t>
      </w:r>
      <w:r>
        <w:t>ue cet équipement corresponde le mieux aux besoins des élèves et des enseignants, l’éducation nationale se doit de fournir un cadre commun de référence reconnu par tous.</w:t>
      </w:r>
    </w:p>
    <w:p w:rsidR="006C3117" w:rsidRDefault="00E8411A">
      <w:pPr>
        <w:ind w:left="-3"/>
      </w:pPr>
      <w:r>
        <w:t xml:space="preserve">Le projet pédagogique des enseignants intègre </w:t>
      </w:r>
      <w:r>
        <w:rPr>
          <w:b/>
        </w:rPr>
        <w:t>les usages du numérique au service de to</w:t>
      </w:r>
      <w:r>
        <w:rPr>
          <w:b/>
        </w:rPr>
        <w:t>us les apprentissages</w:t>
      </w:r>
      <w:r>
        <w:t xml:space="preserve"> en vue de l'amélioration de la réussite de tous les élèves et de chacun d'eux. Ainsi, et pour répondre notamment aux exigences du socle commun de connaissances, de compétences et de culture, les équipes pédagogiques doivent désormais </w:t>
      </w:r>
      <w:r>
        <w:t>pouvoir utiliser les ressources numériques disponibles.</w:t>
      </w:r>
    </w:p>
    <w:p w:rsidR="006C3117" w:rsidRDefault="00E8411A">
      <w:pPr>
        <w:spacing w:after="641" w:line="261" w:lineRule="auto"/>
        <w:ind w:left="-3"/>
        <w:jc w:val="left"/>
      </w:pPr>
      <w:r>
        <w:rPr>
          <w:b/>
        </w:rPr>
        <w:t>Ce guide est un cadre départemental qui peut être complété en fonction de la situation locale.</w:t>
      </w:r>
    </w:p>
    <w:p w:rsidR="006C3117" w:rsidRDefault="00E8411A">
      <w:pPr>
        <w:pStyle w:val="Titre1"/>
        <w:ind w:left="385" w:hanging="400"/>
      </w:pPr>
      <w:r>
        <w:t>Organisation académique et départementale</w:t>
      </w:r>
    </w:p>
    <w:p w:rsidR="006C3117" w:rsidRDefault="00E8411A">
      <w:pPr>
        <w:ind w:left="-13" w:firstLine="568"/>
      </w:pPr>
      <w:r>
        <w:t>La politique académique est définie par Madame la Rectrice à partir des orientations ministérielles. Dans ces perspectives, la DANE (Délégation académique au numérique éducatif) coordonne les actions mises en œuvre.</w:t>
      </w:r>
    </w:p>
    <w:p w:rsidR="006C3117" w:rsidRDefault="00E8411A">
      <w:pPr>
        <w:spacing w:after="105" w:line="248" w:lineRule="auto"/>
        <w:ind w:left="-15" w:right="14" w:firstLine="558"/>
        <w:jc w:val="left"/>
      </w:pPr>
      <w:r>
        <w:t>Madame l'IENA en charge du numérique, co</w:t>
      </w:r>
      <w:r>
        <w:t>nseiller technique auprès de l’IA-DASEN, assistée d'une conseillère pédagogique départementale sont chargées de créer une synergie entre le développement des infrastructures, le déploiement des ressources, la déclinaison des usages pédagogiques et la forma</w:t>
      </w:r>
      <w:r>
        <w:t>tion des enseignants.</w:t>
      </w:r>
    </w:p>
    <w:p w:rsidR="006C3117" w:rsidRDefault="00E8411A">
      <w:pPr>
        <w:spacing w:after="0"/>
        <w:ind w:left="-13" w:firstLine="568"/>
      </w:pPr>
      <w:r>
        <w:t xml:space="preserve">Les inspecteurs de l’éducation nationale (IEN) sont les </w:t>
      </w:r>
      <w:r>
        <w:rPr>
          <w:b/>
        </w:rPr>
        <w:t>interlocuteurs privilégiés des collectivités territoriales pour tout projet d’équipement d’une école (</w:t>
      </w:r>
      <w:proofErr w:type="spellStart"/>
      <w:r>
        <w:rPr>
          <w:b/>
        </w:rPr>
        <w:t>cf</w:t>
      </w:r>
      <w:proofErr w:type="spellEnd"/>
      <w:r>
        <w:rPr>
          <w:b/>
        </w:rPr>
        <w:t xml:space="preserve"> annexe 2)</w:t>
      </w:r>
      <w:r>
        <w:t>. Ils s'appuient d’une part sur une équipe composée de formateur</w:t>
      </w:r>
      <w:r>
        <w:t xml:space="preserve">s aux usages pédagogiques du numérique (ATICE et conseillers pédagogiques) qui pourront </w:t>
      </w:r>
      <w:r>
        <w:rPr>
          <w:b/>
        </w:rPr>
        <w:t xml:space="preserve">accompagner </w:t>
      </w:r>
      <w:r>
        <w:t>les différents partenaires dans l'élaboration du projet, et d’autre part sur la DSI de l’académie pour les contraintes techniques en particulier en ce qui c</w:t>
      </w:r>
      <w:r>
        <w:t>oncerne la politique sécurité à mettre en place.</w:t>
      </w:r>
    </w:p>
    <w:p w:rsidR="006C3117" w:rsidRDefault="00E8411A">
      <w:pPr>
        <w:spacing w:after="142"/>
        <w:ind w:left="-3"/>
      </w:pPr>
      <w:r>
        <w:t>De ce fait, les écoles pourront bénéficier d'une aide à la rédaction du volet numérique du projet d'école et d'un accompagnement à la mise en œuvre des différentes actions. Les collectivités pourront s’appuy</w:t>
      </w:r>
      <w:r>
        <w:t>er sur ce document et son cadre de référence (CARMO, CARINE, SDET, Wifi) et sur les personnes ressources pour créer du lien avec des équipes déjà impliquées dans le numérique.</w:t>
      </w:r>
      <w:r w:rsidR="00EB754E" w:rsidRPr="00EB754E">
        <w:rPr>
          <w:noProof/>
          <w:sz w:val="22"/>
        </w:rPr>
        <w:t xml:space="preserve"> </w:t>
      </w:r>
    </w:p>
    <w:p w:rsidR="006C3117" w:rsidRDefault="00EB754E">
      <w:pPr>
        <w:spacing w:after="0" w:line="259" w:lineRule="auto"/>
        <w:ind w:left="-424" w:firstLine="0"/>
        <w:jc w:val="left"/>
      </w:pPr>
      <w:r>
        <w:rPr>
          <w:noProof/>
          <w:sz w:val="22"/>
        </w:rPr>
        <mc:AlternateContent>
          <mc:Choice Requires="wpg">
            <w:drawing>
              <wp:anchor distT="0" distB="0" distL="114300" distR="114300" simplePos="0" relativeHeight="251663360" behindDoc="0" locked="0" layoutInCell="1" allowOverlap="1" wp14:anchorId="7A2DE340">
                <wp:simplePos x="0" y="0"/>
                <wp:positionH relativeFrom="column">
                  <wp:posOffset>467964</wp:posOffset>
                </wp:positionH>
                <wp:positionV relativeFrom="paragraph">
                  <wp:posOffset>179070</wp:posOffset>
                </wp:positionV>
                <wp:extent cx="5745480" cy="2567305"/>
                <wp:effectExtent l="0" t="0" r="102870" b="23495"/>
                <wp:wrapSquare wrapText="bothSides"/>
                <wp:docPr id="9301" name="Group 9301"/>
                <wp:cNvGraphicFramePr/>
                <a:graphic xmlns:a="http://schemas.openxmlformats.org/drawingml/2006/main">
                  <a:graphicData uri="http://schemas.microsoft.com/office/word/2010/wordprocessingGroup">
                    <wpg:wgp>
                      <wpg:cNvGrpSpPr/>
                      <wpg:grpSpPr>
                        <a:xfrm>
                          <a:off x="0" y="0"/>
                          <a:ext cx="5745480" cy="2567305"/>
                          <a:chOff x="0" y="0"/>
                          <a:chExt cx="5745480" cy="2567305"/>
                        </a:xfrm>
                      </wpg:grpSpPr>
                      <wps:wsp>
                        <wps:cNvPr id="288" name="Rectangle 288"/>
                        <wps:cNvSpPr/>
                        <wps:spPr>
                          <a:xfrm>
                            <a:off x="2548890" y="0"/>
                            <a:ext cx="3664554" cy="185801"/>
                          </a:xfrm>
                          <a:prstGeom prst="rect">
                            <a:avLst/>
                          </a:prstGeom>
                          <a:ln>
                            <a:noFill/>
                          </a:ln>
                        </wps:spPr>
                        <wps:txbx>
                          <w:txbxContent>
                            <w:p w:rsidR="00EB754E" w:rsidRDefault="00EB754E" w:rsidP="00EB754E">
                              <w:pPr>
                                <w:spacing w:after="160" w:line="259" w:lineRule="auto"/>
                                <w:ind w:left="0" w:firstLine="0"/>
                                <w:jc w:val="left"/>
                              </w:pPr>
                              <w:r>
                                <w:rPr>
                                  <w:sz w:val="22"/>
                                </w:rPr>
                                <w:t>Un projet d'équipement numérique : Les acteurs</w:t>
                              </w:r>
                            </w:p>
                          </w:txbxContent>
                        </wps:txbx>
                        <wps:bodyPr horzOverflow="overflow" vert="horz" lIns="0" tIns="0" rIns="0" bIns="0" rtlCol="0">
                          <a:noAutofit/>
                        </wps:bodyPr>
                      </wps:wsp>
                      <wps:wsp>
                        <wps:cNvPr id="289" name="Shape 289"/>
                        <wps:cNvSpPr/>
                        <wps:spPr>
                          <a:xfrm>
                            <a:off x="4610100" y="442595"/>
                            <a:ext cx="1135380" cy="647700"/>
                          </a:xfrm>
                          <a:custGeom>
                            <a:avLst/>
                            <a:gdLst/>
                            <a:ahLst/>
                            <a:cxnLst/>
                            <a:rect l="0" t="0" r="0" b="0"/>
                            <a:pathLst>
                              <a:path w="1135380" h="647700">
                                <a:moveTo>
                                  <a:pt x="0" y="0"/>
                                </a:moveTo>
                                <a:lnTo>
                                  <a:pt x="1135380" y="0"/>
                                </a:lnTo>
                                <a:lnTo>
                                  <a:pt x="1135380" y="647700"/>
                                </a:lnTo>
                                <a:lnTo>
                                  <a:pt x="567690" y="647700"/>
                                </a:lnTo>
                                <a:lnTo>
                                  <a:pt x="0" y="647700"/>
                                </a:lnTo>
                                <a:lnTo>
                                  <a:pt x="0" y="0"/>
                                </a:lnTo>
                                <a:close/>
                              </a:path>
                            </a:pathLst>
                          </a:custGeom>
                          <a:ln w="0" cap="flat">
                            <a:miter lim="127000"/>
                          </a:ln>
                        </wps:spPr>
                        <wps:style>
                          <a:lnRef idx="0">
                            <a:srgbClr val="000000">
                              <a:alpha val="0"/>
                            </a:srgbClr>
                          </a:lnRef>
                          <a:fillRef idx="1">
                            <a:srgbClr val="729FCF"/>
                          </a:fillRef>
                          <a:effectRef idx="0">
                            <a:scrgbClr r="0" g="0" b="0"/>
                          </a:effectRef>
                          <a:fontRef idx="none"/>
                        </wps:style>
                        <wps:bodyPr/>
                      </wps:wsp>
                      <wps:wsp>
                        <wps:cNvPr id="290" name="Shape 290"/>
                        <wps:cNvSpPr/>
                        <wps:spPr>
                          <a:xfrm>
                            <a:off x="4610100" y="442595"/>
                            <a:ext cx="1135380" cy="647700"/>
                          </a:xfrm>
                          <a:custGeom>
                            <a:avLst/>
                            <a:gdLst/>
                            <a:ahLst/>
                            <a:cxnLst/>
                            <a:rect l="0" t="0" r="0" b="0"/>
                            <a:pathLst>
                              <a:path w="1135380" h="647700">
                                <a:moveTo>
                                  <a:pt x="567690" y="647700"/>
                                </a:moveTo>
                                <a:lnTo>
                                  <a:pt x="0" y="647700"/>
                                </a:lnTo>
                                <a:lnTo>
                                  <a:pt x="0" y="0"/>
                                </a:lnTo>
                                <a:lnTo>
                                  <a:pt x="1135380" y="0"/>
                                </a:lnTo>
                                <a:lnTo>
                                  <a:pt x="1135380" y="647700"/>
                                </a:lnTo>
                                <a:lnTo>
                                  <a:pt x="567690" y="647700"/>
                                </a:lnTo>
                                <a:close/>
                              </a:path>
                            </a:pathLst>
                          </a:custGeom>
                          <a:ln w="0" cap="flat">
                            <a:round/>
                          </a:ln>
                        </wps:spPr>
                        <wps:style>
                          <a:lnRef idx="1">
                            <a:srgbClr val="3465A4"/>
                          </a:lnRef>
                          <a:fillRef idx="0">
                            <a:srgbClr val="000000">
                              <a:alpha val="0"/>
                            </a:srgbClr>
                          </a:fillRef>
                          <a:effectRef idx="0">
                            <a:scrgbClr r="0" g="0" b="0"/>
                          </a:effectRef>
                          <a:fontRef idx="none"/>
                        </wps:style>
                        <wps:bodyPr/>
                      </wps:wsp>
                      <wps:wsp>
                        <wps:cNvPr id="291" name="Rectangle 291"/>
                        <wps:cNvSpPr/>
                        <wps:spPr>
                          <a:xfrm>
                            <a:off x="4791710" y="709930"/>
                            <a:ext cx="1024693" cy="185801"/>
                          </a:xfrm>
                          <a:prstGeom prst="rect">
                            <a:avLst/>
                          </a:prstGeom>
                          <a:ln>
                            <a:noFill/>
                          </a:ln>
                        </wps:spPr>
                        <wps:txbx>
                          <w:txbxContent>
                            <w:p w:rsidR="00EB754E" w:rsidRDefault="00EB754E" w:rsidP="00EB754E">
                              <w:pPr>
                                <w:spacing w:after="160" w:line="259" w:lineRule="auto"/>
                                <w:ind w:left="0" w:firstLine="0"/>
                                <w:jc w:val="left"/>
                              </w:pPr>
                              <w:r>
                                <w:rPr>
                                  <w:sz w:val="22"/>
                                </w:rPr>
                                <w:t>La collectivité</w:t>
                              </w:r>
                            </w:p>
                          </w:txbxContent>
                        </wps:txbx>
                        <wps:bodyPr horzOverflow="overflow" vert="horz" lIns="0" tIns="0" rIns="0" bIns="0" rtlCol="0">
                          <a:noAutofit/>
                        </wps:bodyPr>
                      </wps:wsp>
                      <wps:wsp>
                        <wps:cNvPr id="292" name="Shape 292"/>
                        <wps:cNvSpPr/>
                        <wps:spPr>
                          <a:xfrm>
                            <a:off x="966470" y="1795145"/>
                            <a:ext cx="1615440" cy="643890"/>
                          </a:xfrm>
                          <a:custGeom>
                            <a:avLst/>
                            <a:gdLst/>
                            <a:ahLst/>
                            <a:cxnLst/>
                            <a:rect l="0" t="0" r="0" b="0"/>
                            <a:pathLst>
                              <a:path w="1615440" h="643890">
                                <a:moveTo>
                                  <a:pt x="0" y="0"/>
                                </a:moveTo>
                                <a:lnTo>
                                  <a:pt x="1615440" y="0"/>
                                </a:lnTo>
                                <a:lnTo>
                                  <a:pt x="1615440" y="643890"/>
                                </a:lnTo>
                                <a:lnTo>
                                  <a:pt x="807720" y="643890"/>
                                </a:lnTo>
                                <a:lnTo>
                                  <a:pt x="0" y="643890"/>
                                </a:lnTo>
                                <a:lnTo>
                                  <a:pt x="0" y="0"/>
                                </a:lnTo>
                                <a:close/>
                              </a:path>
                            </a:pathLst>
                          </a:custGeom>
                          <a:ln w="0" cap="flat">
                            <a:miter lim="127000"/>
                          </a:ln>
                        </wps:spPr>
                        <wps:style>
                          <a:lnRef idx="0">
                            <a:srgbClr val="000000">
                              <a:alpha val="0"/>
                            </a:srgbClr>
                          </a:lnRef>
                          <a:fillRef idx="1">
                            <a:srgbClr val="729FCF"/>
                          </a:fillRef>
                          <a:effectRef idx="0">
                            <a:scrgbClr r="0" g="0" b="0"/>
                          </a:effectRef>
                          <a:fontRef idx="none"/>
                        </wps:style>
                        <wps:bodyPr/>
                      </wps:wsp>
                      <wps:wsp>
                        <wps:cNvPr id="293" name="Shape 293"/>
                        <wps:cNvSpPr/>
                        <wps:spPr>
                          <a:xfrm>
                            <a:off x="966470" y="1795145"/>
                            <a:ext cx="1615440" cy="643890"/>
                          </a:xfrm>
                          <a:custGeom>
                            <a:avLst/>
                            <a:gdLst/>
                            <a:ahLst/>
                            <a:cxnLst/>
                            <a:rect l="0" t="0" r="0" b="0"/>
                            <a:pathLst>
                              <a:path w="1615440" h="643890">
                                <a:moveTo>
                                  <a:pt x="807720" y="643890"/>
                                </a:moveTo>
                                <a:lnTo>
                                  <a:pt x="0" y="643890"/>
                                </a:lnTo>
                                <a:lnTo>
                                  <a:pt x="0" y="0"/>
                                </a:lnTo>
                                <a:lnTo>
                                  <a:pt x="1615440" y="0"/>
                                </a:lnTo>
                                <a:lnTo>
                                  <a:pt x="1615440" y="643890"/>
                                </a:lnTo>
                                <a:lnTo>
                                  <a:pt x="807720" y="643890"/>
                                </a:lnTo>
                                <a:close/>
                              </a:path>
                            </a:pathLst>
                          </a:custGeom>
                          <a:ln w="0" cap="flat">
                            <a:round/>
                          </a:ln>
                        </wps:spPr>
                        <wps:style>
                          <a:lnRef idx="1">
                            <a:srgbClr val="3465A4"/>
                          </a:lnRef>
                          <a:fillRef idx="0">
                            <a:srgbClr val="000000">
                              <a:alpha val="0"/>
                            </a:srgbClr>
                          </a:fillRef>
                          <a:effectRef idx="0">
                            <a:scrgbClr r="0" g="0" b="0"/>
                          </a:effectRef>
                          <a:fontRef idx="none"/>
                        </wps:style>
                        <wps:bodyPr/>
                      </wps:wsp>
                      <wps:wsp>
                        <wps:cNvPr id="294" name="Rectangle 294"/>
                        <wps:cNvSpPr/>
                        <wps:spPr>
                          <a:xfrm>
                            <a:off x="1169670" y="2061210"/>
                            <a:ext cx="1604578" cy="185801"/>
                          </a:xfrm>
                          <a:prstGeom prst="rect">
                            <a:avLst/>
                          </a:prstGeom>
                          <a:ln>
                            <a:noFill/>
                          </a:ln>
                        </wps:spPr>
                        <wps:txbx>
                          <w:txbxContent>
                            <w:p w:rsidR="00EB754E" w:rsidRDefault="00EB754E" w:rsidP="00EB754E">
                              <w:pPr>
                                <w:spacing w:after="160" w:line="259" w:lineRule="auto"/>
                                <w:ind w:left="0" w:firstLine="0"/>
                                <w:jc w:val="left"/>
                              </w:pPr>
                              <w:r>
                                <w:rPr>
                                  <w:sz w:val="22"/>
                                </w:rPr>
                                <w:t>L'équipe enseignante</w:t>
                              </w:r>
                            </w:p>
                          </w:txbxContent>
                        </wps:txbx>
                        <wps:bodyPr horzOverflow="overflow" vert="horz" lIns="0" tIns="0" rIns="0" bIns="0" rtlCol="0">
                          <a:noAutofit/>
                        </wps:bodyPr>
                      </wps:wsp>
                      <wps:wsp>
                        <wps:cNvPr id="295" name="Shape 295"/>
                        <wps:cNvSpPr/>
                        <wps:spPr>
                          <a:xfrm>
                            <a:off x="4370070" y="1660525"/>
                            <a:ext cx="1306830" cy="906780"/>
                          </a:xfrm>
                          <a:custGeom>
                            <a:avLst/>
                            <a:gdLst/>
                            <a:ahLst/>
                            <a:cxnLst/>
                            <a:rect l="0" t="0" r="0" b="0"/>
                            <a:pathLst>
                              <a:path w="1306830" h="906780">
                                <a:moveTo>
                                  <a:pt x="0" y="0"/>
                                </a:moveTo>
                                <a:lnTo>
                                  <a:pt x="1306830" y="0"/>
                                </a:lnTo>
                                <a:lnTo>
                                  <a:pt x="1306830" y="906780"/>
                                </a:lnTo>
                                <a:lnTo>
                                  <a:pt x="654050" y="906780"/>
                                </a:lnTo>
                                <a:lnTo>
                                  <a:pt x="0" y="906780"/>
                                </a:lnTo>
                                <a:lnTo>
                                  <a:pt x="0" y="0"/>
                                </a:lnTo>
                                <a:close/>
                              </a:path>
                            </a:pathLst>
                          </a:custGeom>
                          <a:ln w="0" cap="flat">
                            <a:miter lim="127000"/>
                          </a:ln>
                        </wps:spPr>
                        <wps:style>
                          <a:lnRef idx="0">
                            <a:srgbClr val="000000">
                              <a:alpha val="0"/>
                            </a:srgbClr>
                          </a:lnRef>
                          <a:fillRef idx="1">
                            <a:srgbClr val="729FCF"/>
                          </a:fillRef>
                          <a:effectRef idx="0">
                            <a:scrgbClr r="0" g="0" b="0"/>
                          </a:effectRef>
                          <a:fontRef idx="none"/>
                        </wps:style>
                        <wps:bodyPr/>
                      </wps:wsp>
                      <wps:wsp>
                        <wps:cNvPr id="296" name="Shape 296"/>
                        <wps:cNvSpPr/>
                        <wps:spPr>
                          <a:xfrm>
                            <a:off x="4370070" y="1660525"/>
                            <a:ext cx="1306830" cy="906780"/>
                          </a:xfrm>
                          <a:custGeom>
                            <a:avLst/>
                            <a:gdLst/>
                            <a:ahLst/>
                            <a:cxnLst/>
                            <a:rect l="0" t="0" r="0" b="0"/>
                            <a:pathLst>
                              <a:path w="1306830" h="906780">
                                <a:moveTo>
                                  <a:pt x="654050" y="906780"/>
                                </a:moveTo>
                                <a:lnTo>
                                  <a:pt x="0" y="906780"/>
                                </a:lnTo>
                                <a:lnTo>
                                  <a:pt x="0" y="0"/>
                                </a:lnTo>
                                <a:lnTo>
                                  <a:pt x="1306830" y="0"/>
                                </a:lnTo>
                                <a:lnTo>
                                  <a:pt x="1306830" y="906780"/>
                                </a:lnTo>
                                <a:lnTo>
                                  <a:pt x="654050" y="906780"/>
                                </a:lnTo>
                                <a:close/>
                              </a:path>
                            </a:pathLst>
                          </a:custGeom>
                          <a:ln w="0" cap="flat">
                            <a:round/>
                          </a:ln>
                        </wps:spPr>
                        <wps:style>
                          <a:lnRef idx="1">
                            <a:srgbClr val="3465A4"/>
                          </a:lnRef>
                          <a:fillRef idx="0">
                            <a:srgbClr val="000000">
                              <a:alpha val="0"/>
                            </a:srgbClr>
                          </a:fillRef>
                          <a:effectRef idx="0">
                            <a:scrgbClr r="0" g="0" b="0"/>
                          </a:effectRef>
                          <a:fontRef idx="none"/>
                        </wps:style>
                        <wps:bodyPr/>
                      </wps:wsp>
                      <wps:wsp>
                        <wps:cNvPr id="297" name="Rectangle 297"/>
                        <wps:cNvSpPr/>
                        <wps:spPr>
                          <a:xfrm>
                            <a:off x="4635500" y="2057400"/>
                            <a:ext cx="1030267" cy="185801"/>
                          </a:xfrm>
                          <a:prstGeom prst="rect">
                            <a:avLst/>
                          </a:prstGeom>
                          <a:ln>
                            <a:noFill/>
                          </a:ln>
                        </wps:spPr>
                        <wps:txbx>
                          <w:txbxContent>
                            <w:p w:rsidR="00EB754E" w:rsidRDefault="00EB754E" w:rsidP="00EB754E">
                              <w:pPr>
                                <w:spacing w:after="160" w:line="259" w:lineRule="auto"/>
                                <w:ind w:left="0" w:firstLine="0"/>
                                <w:jc w:val="left"/>
                              </w:pPr>
                              <w:r>
                                <w:rPr>
                                  <w:sz w:val="22"/>
                                </w:rPr>
                                <w:t>Le prestataire</w:t>
                              </w:r>
                            </w:p>
                          </w:txbxContent>
                        </wps:txbx>
                        <wps:bodyPr horzOverflow="overflow" vert="horz" lIns="0" tIns="0" rIns="0" bIns="0" rtlCol="0">
                          <a:noAutofit/>
                        </wps:bodyPr>
                      </wps:wsp>
                      <wps:wsp>
                        <wps:cNvPr id="298" name="Shape 298"/>
                        <wps:cNvSpPr/>
                        <wps:spPr>
                          <a:xfrm>
                            <a:off x="0" y="319405"/>
                            <a:ext cx="2664460" cy="981710"/>
                          </a:xfrm>
                          <a:custGeom>
                            <a:avLst/>
                            <a:gdLst/>
                            <a:ahLst/>
                            <a:cxnLst/>
                            <a:rect l="0" t="0" r="0" b="0"/>
                            <a:pathLst>
                              <a:path w="2664460" h="981710">
                                <a:moveTo>
                                  <a:pt x="0" y="0"/>
                                </a:moveTo>
                                <a:lnTo>
                                  <a:pt x="2664460" y="0"/>
                                </a:lnTo>
                                <a:lnTo>
                                  <a:pt x="2664460" y="981710"/>
                                </a:lnTo>
                                <a:lnTo>
                                  <a:pt x="1332230" y="981710"/>
                                </a:lnTo>
                                <a:lnTo>
                                  <a:pt x="0" y="981710"/>
                                </a:lnTo>
                                <a:lnTo>
                                  <a:pt x="0" y="0"/>
                                </a:lnTo>
                                <a:close/>
                              </a:path>
                            </a:pathLst>
                          </a:custGeom>
                          <a:ln w="0" cap="flat">
                            <a:miter lim="127000"/>
                          </a:ln>
                        </wps:spPr>
                        <wps:style>
                          <a:lnRef idx="0">
                            <a:srgbClr val="000000">
                              <a:alpha val="0"/>
                            </a:srgbClr>
                          </a:lnRef>
                          <a:fillRef idx="1">
                            <a:srgbClr val="729FCF"/>
                          </a:fillRef>
                          <a:effectRef idx="0">
                            <a:scrgbClr r="0" g="0" b="0"/>
                          </a:effectRef>
                          <a:fontRef idx="none"/>
                        </wps:style>
                        <wps:bodyPr/>
                      </wps:wsp>
                      <wps:wsp>
                        <wps:cNvPr id="299" name="Shape 299"/>
                        <wps:cNvSpPr/>
                        <wps:spPr>
                          <a:xfrm>
                            <a:off x="0" y="319405"/>
                            <a:ext cx="2664460" cy="981710"/>
                          </a:xfrm>
                          <a:custGeom>
                            <a:avLst/>
                            <a:gdLst/>
                            <a:ahLst/>
                            <a:cxnLst/>
                            <a:rect l="0" t="0" r="0" b="0"/>
                            <a:pathLst>
                              <a:path w="2664460" h="981710">
                                <a:moveTo>
                                  <a:pt x="1332230" y="981710"/>
                                </a:moveTo>
                                <a:lnTo>
                                  <a:pt x="0" y="981710"/>
                                </a:lnTo>
                                <a:lnTo>
                                  <a:pt x="0" y="0"/>
                                </a:lnTo>
                                <a:lnTo>
                                  <a:pt x="2664460" y="0"/>
                                </a:lnTo>
                                <a:lnTo>
                                  <a:pt x="2664460" y="981710"/>
                                </a:lnTo>
                                <a:lnTo>
                                  <a:pt x="1332230" y="981710"/>
                                </a:lnTo>
                                <a:close/>
                              </a:path>
                            </a:pathLst>
                          </a:custGeom>
                          <a:ln w="0" cap="flat">
                            <a:round/>
                          </a:ln>
                        </wps:spPr>
                        <wps:style>
                          <a:lnRef idx="1">
                            <a:srgbClr val="3465A4"/>
                          </a:lnRef>
                          <a:fillRef idx="0">
                            <a:srgbClr val="000000">
                              <a:alpha val="0"/>
                            </a:srgbClr>
                          </a:fillRef>
                          <a:effectRef idx="0">
                            <a:scrgbClr r="0" g="0" b="0"/>
                          </a:effectRef>
                          <a:fontRef idx="none"/>
                        </wps:style>
                        <wps:bodyPr/>
                      </wps:wsp>
                      <wps:wsp>
                        <wps:cNvPr id="300" name="Rectangle 300"/>
                        <wps:cNvSpPr/>
                        <wps:spPr>
                          <a:xfrm>
                            <a:off x="646430" y="497840"/>
                            <a:ext cx="1820292" cy="185801"/>
                          </a:xfrm>
                          <a:prstGeom prst="rect">
                            <a:avLst/>
                          </a:prstGeom>
                          <a:ln>
                            <a:noFill/>
                          </a:ln>
                        </wps:spPr>
                        <wps:txbx>
                          <w:txbxContent>
                            <w:p w:rsidR="00EB754E" w:rsidRDefault="00EB754E" w:rsidP="00EB754E">
                              <w:pPr>
                                <w:spacing w:after="160" w:line="259" w:lineRule="auto"/>
                                <w:ind w:left="0" w:firstLine="0"/>
                                <w:jc w:val="left"/>
                              </w:pPr>
                              <w:r>
                                <w:rPr>
                                  <w:sz w:val="22"/>
                                </w:rPr>
                                <w:t>IEN de la circonscription</w:t>
                              </w:r>
                            </w:p>
                          </w:txbxContent>
                        </wps:txbx>
                        <wps:bodyPr horzOverflow="overflow" vert="horz" lIns="0" tIns="0" rIns="0" bIns="0" rtlCol="0">
                          <a:noAutofit/>
                        </wps:bodyPr>
                      </wps:wsp>
                      <wps:wsp>
                        <wps:cNvPr id="301" name="Rectangle 301"/>
                        <wps:cNvSpPr/>
                        <wps:spPr>
                          <a:xfrm>
                            <a:off x="486410" y="668020"/>
                            <a:ext cx="2245777" cy="185801"/>
                          </a:xfrm>
                          <a:prstGeom prst="rect">
                            <a:avLst/>
                          </a:prstGeom>
                          <a:ln>
                            <a:noFill/>
                          </a:ln>
                        </wps:spPr>
                        <wps:txbx>
                          <w:txbxContent>
                            <w:p w:rsidR="00EB754E" w:rsidRDefault="00EB754E" w:rsidP="00EB754E">
                              <w:pPr>
                                <w:spacing w:after="160" w:line="259" w:lineRule="auto"/>
                                <w:ind w:left="0" w:firstLine="0"/>
                                <w:jc w:val="left"/>
                              </w:pPr>
                              <w:proofErr w:type="gramStart"/>
                              <w:r>
                                <w:rPr>
                                  <w:sz w:val="22"/>
                                </w:rPr>
                                <w:t>dont</w:t>
                              </w:r>
                              <w:proofErr w:type="gramEnd"/>
                              <w:r>
                                <w:rPr>
                                  <w:sz w:val="22"/>
                                </w:rPr>
                                <w:t xml:space="preserve"> le formateur aux usages </w:t>
                              </w:r>
                            </w:p>
                          </w:txbxContent>
                        </wps:txbx>
                        <wps:bodyPr horzOverflow="overflow" vert="horz" lIns="0" tIns="0" rIns="0" bIns="0" rtlCol="0">
                          <a:noAutofit/>
                        </wps:bodyPr>
                      </wps:wsp>
                      <wps:wsp>
                        <wps:cNvPr id="302" name="Rectangle 302"/>
                        <wps:cNvSpPr/>
                        <wps:spPr>
                          <a:xfrm>
                            <a:off x="913130" y="839470"/>
                            <a:ext cx="1111833" cy="185801"/>
                          </a:xfrm>
                          <a:prstGeom prst="rect">
                            <a:avLst/>
                          </a:prstGeom>
                          <a:ln>
                            <a:noFill/>
                          </a:ln>
                        </wps:spPr>
                        <wps:txbx>
                          <w:txbxContent>
                            <w:p w:rsidR="00EB754E" w:rsidRDefault="00EB754E" w:rsidP="00EB754E">
                              <w:pPr>
                                <w:spacing w:after="160" w:line="259" w:lineRule="auto"/>
                                <w:ind w:left="0" w:firstLine="0"/>
                                <w:jc w:val="center"/>
                              </w:pPr>
                              <w:proofErr w:type="gramStart"/>
                              <w:r>
                                <w:rPr>
                                  <w:sz w:val="22"/>
                                </w:rPr>
                                <w:t>du  numérique</w:t>
                              </w:r>
                              <w:proofErr w:type="gramEnd"/>
                            </w:p>
                          </w:txbxContent>
                        </wps:txbx>
                        <wps:bodyPr horzOverflow="overflow" vert="horz" lIns="0" tIns="0" rIns="0" bIns="0" rtlCol="0">
                          <a:noAutofit/>
                        </wps:bodyPr>
                      </wps:wsp>
                      <wps:wsp>
                        <wps:cNvPr id="303" name="Rectangle 303"/>
                        <wps:cNvSpPr/>
                        <wps:spPr>
                          <a:xfrm>
                            <a:off x="561340" y="1009650"/>
                            <a:ext cx="41991" cy="185801"/>
                          </a:xfrm>
                          <a:prstGeom prst="rect">
                            <a:avLst/>
                          </a:prstGeom>
                          <a:ln>
                            <a:noFill/>
                          </a:ln>
                        </wps:spPr>
                        <wps:txbx>
                          <w:txbxContent>
                            <w:p w:rsidR="00EB754E" w:rsidRDefault="00EB754E" w:rsidP="00EB754E">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04" name="Rectangle 304"/>
                        <wps:cNvSpPr/>
                        <wps:spPr>
                          <a:xfrm>
                            <a:off x="593090" y="1009650"/>
                            <a:ext cx="2002563" cy="185801"/>
                          </a:xfrm>
                          <a:prstGeom prst="rect">
                            <a:avLst/>
                          </a:prstGeom>
                          <a:ln>
                            <a:noFill/>
                          </a:ln>
                        </wps:spPr>
                        <wps:txbx>
                          <w:txbxContent>
                            <w:p w:rsidR="00EB754E" w:rsidRDefault="00EB754E" w:rsidP="00EB754E">
                              <w:pPr>
                                <w:spacing w:after="160" w:line="259" w:lineRule="auto"/>
                                <w:ind w:left="0" w:firstLine="0"/>
                                <w:jc w:val="left"/>
                              </w:pPr>
                              <w:proofErr w:type="gramStart"/>
                              <w:r>
                                <w:rPr>
                                  <w:sz w:val="22"/>
                                </w:rPr>
                                <w:t>éducatif</w:t>
                              </w:r>
                              <w:proofErr w:type="gramEnd"/>
                              <w:r>
                                <w:rPr>
                                  <w:sz w:val="22"/>
                                </w:rPr>
                                <w:t xml:space="preserve"> de circonscription</w:t>
                              </w:r>
                            </w:p>
                          </w:txbxContent>
                        </wps:txbx>
                        <wps:bodyPr horzOverflow="overflow" vert="horz" lIns="0" tIns="0" rIns="0" bIns="0" rtlCol="0">
                          <a:noAutofit/>
                        </wps:bodyPr>
                      </wps:wsp>
                      <wps:wsp>
                        <wps:cNvPr id="305" name="Shape 305"/>
                        <wps:cNvSpPr/>
                        <wps:spPr>
                          <a:xfrm>
                            <a:off x="2755900" y="1194435"/>
                            <a:ext cx="1748790" cy="830580"/>
                          </a:xfrm>
                          <a:custGeom>
                            <a:avLst/>
                            <a:gdLst/>
                            <a:ahLst/>
                            <a:cxnLst/>
                            <a:rect l="0" t="0" r="0" b="0"/>
                            <a:pathLst>
                              <a:path w="1748790" h="830580">
                                <a:moveTo>
                                  <a:pt x="0" y="830580"/>
                                </a:moveTo>
                                <a:lnTo>
                                  <a:pt x="1748790" y="0"/>
                                </a:lnTo>
                              </a:path>
                            </a:pathLst>
                          </a:custGeom>
                          <a:ln w="36830" cap="flat">
                            <a:round/>
                          </a:ln>
                        </wps:spPr>
                        <wps:style>
                          <a:lnRef idx="1">
                            <a:srgbClr val="3465A4"/>
                          </a:lnRef>
                          <a:fillRef idx="0">
                            <a:srgbClr val="000000">
                              <a:alpha val="0"/>
                            </a:srgbClr>
                          </a:fillRef>
                          <a:effectRef idx="0">
                            <a:scrgbClr r="0" g="0" b="0"/>
                          </a:effectRef>
                          <a:fontRef idx="none"/>
                        </wps:style>
                        <wps:bodyPr/>
                      </wps:wsp>
                      <wps:wsp>
                        <wps:cNvPr id="306" name="Shape 306"/>
                        <wps:cNvSpPr/>
                        <wps:spPr>
                          <a:xfrm>
                            <a:off x="2538730" y="1937385"/>
                            <a:ext cx="267970" cy="191770"/>
                          </a:xfrm>
                          <a:custGeom>
                            <a:avLst/>
                            <a:gdLst/>
                            <a:ahLst/>
                            <a:cxnLst/>
                            <a:rect l="0" t="0" r="0" b="0"/>
                            <a:pathLst>
                              <a:path w="267970" h="191770">
                                <a:moveTo>
                                  <a:pt x="189230" y="0"/>
                                </a:moveTo>
                                <a:lnTo>
                                  <a:pt x="184150" y="22860"/>
                                </a:lnTo>
                                <a:lnTo>
                                  <a:pt x="184150" y="48260"/>
                                </a:lnTo>
                                <a:lnTo>
                                  <a:pt x="187960" y="73660"/>
                                </a:lnTo>
                                <a:lnTo>
                                  <a:pt x="198120" y="97790"/>
                                </a:lnTo>
                                <a:lnTo>
                                  <a:pt x="210820" y="120650"/>
                                </a:lnTo>
                                <a:lnTo>
                                  <a:pt x="228600" y="138430"/>
                                </a:lnTo>
                                <a:lnTo>
                                  <a:pt x="247650" y="153670"/>
                                </a:lnTo>
                                <a:lnTo>
                                  <a:pt x="267970" y="163830"/>
                                </a:lnTo>
                                <a:lnTo>
                                  <a:pt x="0" y="191770"/>
                                </a:lnTo>
                                <a:lnTo>
                                  <a:pt x="18923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07" name="Shape 307"/>
                        <wps:cNvSpPr/>
                        <wps:spPr>
                          <a:xfrm>
                            <a:off x="4453890" y="1090295"/>
                            <a:ext cx="267970" cy="190500"/>
                          </a:xfrm>
                          <a:custGeom>
                            <a:avLst/>
                            <a:gdLst/>
                            <a:ahLst/>
                            <a:cxnLst/>
                            <a:rect l="0" t="0" r="0" b="0"/>
                            <a:pathLst>
                              <a:path w="267970" h="190500">
                                <a:moveTo>
                                  <a:pt x="267970" y="0"/>
                                </a:moveTo>
                                <a:lnTo>
                                  <a:pt x="78740" y="190500"/>
                                </a:lnTo>
                                <a:lnTo>
                                  <a:pt x="83820" y="167640"/>
                                </a:lnTo>
                                <a:lnTo>
                                  <a:pt x="83820" y="142240"/>
                                </a:lnTo>
                                <a:lnTo>
                                  <a:pt x="80010" y="116840"/>
                                </a:lnTo>
                                <a:lnTo>
                                  <a:pt x="69850" y="92711"/>
                                </a:lnTo>
                                <a:lnTo>
                                  <a:pt x="57150" y="71120"/>
                                </a:lnTo>
                                <a:lnTo>
                                  <a:pt x="39370" y="52070"/>
                                </a:lnTo>
                                <a:lnTo>
                                  <a:pt x="20320" y="38100"/>
                                </a:lnTo>
                                <a:lnTo>
                                  <a:pt x="0" y="26670"/>
                                </a:lnTo>
                                <a:lnTo>
                                  <a:pt x="26797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08" name="Shape 308"/>
                        <wps:cNvSpPr/>
                        <wps:spPr>
                          <a:xfrm>
                            <a:off x="2941320" y="852805"/>
                            <a:ext cx="1539240" cy="60960"/>
                          </a:xfrm>
                          <a:custGeom>
                            <a:avLst/>
                            <a:gdLst/>
                            <a:ahLst/>
                            <a:cxnLst/>
                            <a:rect l="0" t="0" r="0" b="0"/>
                            <a:pathLst>
                              <a:path w="1539240" h="60960">
                                <a:moveTo>
                                  <a:pt x="0" y="0"/>
                                </a:moveTo>
                                <a:lnTo>
                                  <a:pt x="1539240" y="60960"/>
                                </a:lnTo>
                              </a:path>
                            </a:pathLst>
                          </a:custGeom>
                          <a:ln w="36830" cap="flat">
                            <a:round/>
                          </a:ln>
                        </wps:spPr>
                        <wps:style>
                          <a:lnRef idx="1">
                            <a:srgbClr val="3465A4"/>
                          </a:lnRef>
                          <a:fillRef idx="0">
                            <a:srgbClr val="000000">
                              <a:alpha val="0"/>
                            </a:srgbClr>
                          </a:fillRef>
                          <a:effectRef idx="0">
                            <a:scrgbClr r="0" g="0" b="0"/>
                          </a:effectRef>
                          <a:fontRef idx="none"/>
                        </wps:style>
                        <wps:bodyPr/>
                      </wps:wsp>
                      <wps:wsp>
                        <wps:cNvPr id="309" name="Shape 309"/>
                        <wps:cNvSpPr/>
                        <wps:spPr>
                          <a:xfrm>
                            <a:off x="2698750" y="761365"/>
                            <a:ext cx="257810" cy="181610"/>
                          </a:xfrm>
                          <a:custGeom>
                            <a:avLst/>
                            <a:gdLst/>
                            <a:ahLst/>
                            <a:cxnLst/>
                            <a:rect l="0" t="0" r="0" b="0"/>
                            <a:pathLst>
                              <a:path w="257810" h="181610">
                                <a:moveTo>
                                  <a:pt x="257810" y="0"/>
                                </a:moveTo>
                                <a:lnTo>
                                  <a:pt x="242570" y="19050"/>
                                </a:lnTo>
                                <a:lnTo>
                                  <a:pt x="231140" y="40640"/>
                                </a:lnTo>
                                <a:lnTo>
                                  <a:pt x="222250" y="64770"/>
                                </a:lnTo>
                                <a:lnTo>
                                  <a:pt x="219710" y="91440"/>
                                </a:lnTo>
                                <a:lnTo>
                                  <a:pt x="220980" y="116840"/>
                                </a:lnTo>
                                <a:lnTo>
                                  <a:pt x="227330" y="140970"/>
                                </a:lnTo>
                                <a:lnTo>
                                  <a:pt x="237490" y="163830"/>
                                </a:lnTo>
                                <a:lnTo>
                                  <a:pt x="250190" y="181610"/>
                                </a:lnTo>
                                <a:lnTo>
                                  <a:pt x="0" y="81280"/>
                                </a:lnTo>
                                <a:lnTo>
                                  <a:pt x="25781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0" name="Shape 310"/>
                        <wps:cNvSpPr/>
                        <wps:spPr>
                          <a:xfrm>
                            <a:off x="4465320" y="822325"/>
                            <a:ext cx="257810" cy="181610"/>
                          </a:xfrm>
                          <a:custGeom>
                            <a:avLst/>
                            <a:gdLst/>
                            <a:ahLst/>
                            <a:cxnLst/>
                            <a:rect l="0" t="0" r="0" b="0"/>
                            <a:pathLst>
                              <a:path w="257810" h="181610">
                                <a:moveTo>
                                  <a:pt x="7620" y="0"/>
                                </a:moveTo>
                                <a:lnTo>
                                  <a:pt x="257810" y="100330"/>
                                </a:lnTo>
                                <a:lnTo>
                                  <a:pt x="0" y="181610"/>
                                </a:lnTo>
                                <a:lnTo>
                                  <a:pt x="15240" y="162560"/>
                                </a:lnTo>
                                <a:lnTo>
                                  <a:pt x="26670" y="140970"/>
                                </a:lnTo>
                                <a:lnTo>
                                  <a:pt x="35560" y="116840"/>
                                </a:lnTo>
                                <a:lnTo>
                                  <a:pt x="38100" y="91440"/>
                                </a:lnTo>
                                <a:lnTo>
                                  <a:pt x="36830" y="64770"/>
                                </a:lnTo>
                                <a:lnTo>
                                  <a:pt x="30480" y="40640"/>
                                </a:lnTo>
                                <a:lnTo>
                                  <a:pt x="20320" y="19050"/>
                                </a:lnTo>
                                <a:lnTo>
                                  <a:pt x="762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1" name="Shape 311"/>
                        <wps:cNvSpPr/>
                        <wps:spPr>
                          <a:xfrm>
                            <a:off x="1808480" y="1487805"/>
                            <a:ext cx="5080" cy="119380"/>
                          </a:xfrm>
                          <a:custGeom>
                            <a:avLst/>
                            <a:gdLst/>
                            <a:ahLst/>
                            <a:cxnLst/>
                            <a:rect l="0" t="0" r="0" b="0"/>
                            <a:pathLst>
                              <a:path w="5080" h="119380">
                                <a:moveTo>
                                  <a:pt x="0" y="0"/>
                                </a:moveTo>
                                <a:lnTo>
                                  <a:pt x="5080" y="119380"/>
                                </a:lnTo>
                              </a:path>
                            </a:pathLst>
                          </a:custGeom>
                          <a:ln w="36830" cap="flat">
                            <a:round/>
                          </a:ln>
                        </wps:spPr>
                        <wps:style>
                          <a:lnRef idx="1">
                            <a:srgbClr val="3465A4"/>
                          </a:lnRef>
                          <a:fillRef idx="0">
                            <a:srgbClr val="000000">
                              <a:alpha val="0"/>
                            </a:srgbClr>
                          </a:fillRef>
                          <a:effectRef idx="0">
                            <a:scrgbClr r="0" g="0" b="0"/>
                          </a:effectRef>
                          <a:fontRef idx="none"/>
                        </wps:style>
                        <wps:bodyPr/>
                      </wps:wsp>
                      <wps:wsp>
                        <wps:cNvPr id="312" name="Shape 312"/>
                        <wps:cNvSpPr/>
                        <wps:spPr>
                          <a:xfrm>
                            <a:off x="1718310" y="1246505"/>
                            <a:ext cx="181610" cy="256539"/>
                          </a:xfrm>
                          <a:custGeom>
                            <a:avLst/>
                            <a:gdLst/>
                            <a:ahLst/>
                            <a:cxnLst/>
                            <a:rect l="0" t="0" r="0" b="0"/>
                            <a:pathLst>
                              <a:path w="181610" h="256539">
                                <a:moveTo>
                                  <a:pt x="80010" y="0"/>
                                </a:moveTo>
                                <a:lnTo>
                                  <a:pt x="181610" y="248920"/>
                                </a:lnTo>
                                <a:lnTo>
                                  <a:pt x="161290" y="236220"/>
                                </a:lnTo>
                                <a:lnTo>
                                  <a:pt x="138430" y="226060"/>
                                </a:lnTo>
                                <a:lnTo>
                                  <a:pt x="114300" y="219710"/>
                                </a:lnTo>
                                <a:lnTo>
                                  <a:pt x="87630" y="218439"/>
                                </a:lnTo>
                                <a:lnTo>
                                  <a:pt x="62230" y="222250"/>
                                </a:lnTo>
                                <a:lnTo>
                                  <a:pt x="39370" y="231139"/>
                                </a:lnTo>
                                <a:lnTo>
                                  <a:pt x="17780" y="242570"/>
                                </a:lnTo>
                                <a:lnTo>
                                  <a:pt x="0" y="256539"/>
                                </a:lnTo>
                                <a:lnTo>
                                  <a:pt x="8001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3" name="Shape 313"/>
                        <wps:cNvSpPr/>
                        <wps:spPr>
                          <a:xfrm>
                            <a:off x="1722120" y="1591945"/>
                            <a:ext cx="181610" cy="256540"/>
                          </a:xfrm>
                          <a:custGeom>
                            <a:avLst/>
                            <a:gdLst/>
                            <a:ahLst/>
                            <a:cxnLst/>
                            <a:rect l="0" t="0" r="0" b="0"/>
                            <a:pathLst>
                              <a:path w="181610" h="256540">
                                <a:moveTo>
                                  <a:pt x="181610" y="0"/>
                                </a:moveTo>
                                <a:lnTo>
                                  <a:pt x="101600" y="256540"/>
                                </a:lnTo>
                                <a:lnTo>
                                  <a:pt x="0" y="7620"/>
                                </a:lnTo>
                                <a:lnTo>
                                  <a:pt x="19050" y="20320"/>
                                </a:lnTo>
                                <a:lnTo>
                                  <a:pt x="41910" y="30480"/>
                                </a:lnTo>
                                <a:lnTo>
                                  <a:pt x="67310" y="36830"/>
                                </a:lnTo>
                                <a:lnTo>
                                  <a:pt x="92710" y="38100"/>
                                </a:lnTo>
                                <a:lnTo>
                                  <a:pt x="119380" y="34290"/>
                                </a:lnTo>
                                <a:lnTo>
                                  <a:pt x="142240" y="25400"/>
                                </a:lnTo>
                                <a:lnTo>
                                  <a:pt x="163830" y="13970"/>
                                </a:lnTo>
                                <a:lnTo>
                                  <a:pt x="18161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4" name="Shape 314"/>
                        <wps:cNvSpPr/>
                        <wps:spPr>
                          <a:xfrm>
                            <a:off x="4866640" y="1315085"/>
                            <a:ext cx="48260" cy="120650"/>
                          </a:xfrm>
                          <a:custGeom>
                            <a:avLst/>
                            <a:gdLst/>
                            <a:ahLst/>
                            <a:cxnLst/>
                            <a:rect l="0" t="0" r="0" b="0"/>
                            <a:pathLst>
                              <a:path w="48260" h="120650">
                                <a:moveTo>
                                  <a:pt x="0" y="120650"/>
                                </a:moveTo>
                                <a:lnTo>
                                  <a:pt x="48260" y="0"/>
                                </a:lnTo>
                              </a:path>
                            </a:pathLst>
                          </a:custGeom>
                          <a:ln w="36830" cap="flat">
                            <a:round/>
                          </a:ln>
                        </wps:spPr>
                        <wps:style>
                          <a:lnRef idx="1">
                            <a:srgbClr val="3465A4"/>
                          </a:lnRef>
                          <a:fillRef idx="0">
                            <a:srgbClr val="000000">
                              <a:alpha val="0"/>
                            </a:srgbClr>
                          </a:fillRef>
                          <a:effectRef idx="0">
                            <a:scrgbClr r="0" g="0" b="0"/>
                          </a:effectRef>
                          <a:fontRef idx="none"/>
                        </wps:style>
                        <wps:bodyPr/>
                      </wps:wsp>
                      <wps:wsp>
                        <wps:cNvPr id="315" name="Shape 315"/>
                        <wps:cNvSpPr/>
                        <wps:spPr>
                          <a:xfrm>
                            <a:off x="4779010" y="1391285"/>
                            <a:ext cx="176530" cy="269240"/>
                          </a:xfrm>
                          <a:custGeom>
                            <a:avLst/>
                            <a:gdLst/>
                            <a:ahLst/>
                            <a:cxnLst/>
                            <a:rect l="0" t="0" r="0" b="0"/>
                            <a:pathLst>
                              <a:path w="176530" h="269240">
                                <a:moveTo>
                                  <a:pt x="7620" y="0"/>
                                </a:moveTo>
                                <a:lnTo>
                                  <a:pt x="20320" y="20320"/>
                                </a:lnTo>
                                <a:lnTo>
                                  <a:pt x="36830" y="39370"/>
                                </a:lnTo>
                                <a:lnTo>
                                  <a:pt x="57150" y="54610"/>
                                </a:lnTo>
                                <a:lnTo>
                                  <a:pt x="81280" y="66040"/>
                                </a:lnTo>
                                <a:lnTo>
                                  <a:pt x="105410" y="73660"/>
                                </a:lnTo>
                                <a:lnTo>
                                  <a:pt x="130810" y="74930"/>
                                </a:lnTo>
                                <a:lnTo>
                                  <a:pt x="154940" y="72390"/>
                                </a:lnTo>
                                <a:lnTo>
                                  <a:pt x="176530" y="67310"/>
                                </a:lnTo>
                                <a:lnTo>
                                  <a:pt x="0" y="269240"/>
                                </a:lnTo>
                                <a:lnTo>
                                  <a:pt x="762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6" name="Shape 316"/>
                        <wps:cNvSpPr/>
                        <wps:spPr>
                          <a:xfrm>
                            <a:off x="4826000" y="1090295"/>
                            <a:ext cx="176530" cy="269240"/>
                          </a:xfrm>
                          <a:custGeom>
                            <a:avLst/>
                            <a:gdLst/>
                            <a:ahLst/>
                            <a:cxnLst/>
                            <a:rect l="0" t="0" r="0" b="0"/>
                            <a:pathLst>
                              <a:path w="176530" h="269240">
                                <a:moveTo>
                                  <a:pt x="176530" y="0"/>
                                </a:moveTo>
                                <a:lnTo>
                                  <a:pt x="168910" y="269240"/>
                                </a:lnTo>
                                <a:lnTo>
                                  <a:pt x="156210" y="248920"/>
                                </a:lnTo>
                                <a:lnTo>
                                  <a:pt x="139700" y="231140"/>
                                </a:lnTo>
                                <a:lnTo>
                                  <a:pt x="119380" y="214630"/>
                                </a:lnTo>
                                <a:lnTo>
                                  <a:pt x="96520" y="203200"/>
                                </a:lnTo>
                                <a:lnTo>
                                  <a:pt x="71120" y="196850"/>
                                </a:lnTo>
                                <a:lnTo>
                                  <a:pt x="45720" y="194311"/>
                                </a:lnTo>
                                <a:lnTo>
                                  <a:pt x="21590" y="196850"/>
                                </a:lnTo>
                                <a:lnTo>
                                  <a:pt x="0" y="203200"/>
                                </a:lnTo>
                                <a:lnTo>
                                  <a:pt x="17653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7" name="Shape 317"/>
                        <wps:cNvSpPr/>
                        <wps:spPr>
                          <a:xfrm>
                            <a:off x="2886710" y="1312545"/>
                            <a:ext cx="1220470" cy="515620"/>
                          </a:xfrm>
                          <a:custGeom>
                            <a:avLst/>
                            <a:gdLst/>
                            <a:ahLst/>
                            <a:cxnLst/>
                            <a:rect l="0" t="0" r="0" b="0"/>
                            <a:pathLst>
                              <a:path w="1220470" h="515620">
                                <a:moveTo>
                                  <a:pt x="0" y="0"/>
                                </a:moveTo>
                                <a:lnTo>
                                  <a:pt x="1220470" y="515620"/>
                                </a:lnTo>
                              </a:path>
                            </a:pathLst>
                          </a:custGeom>
                          <a:ln w="36830" cap="flat">
                            <a:round/>
                          </a:ln>
                        </wps:spPr>
                        <wps:style>
                          <a:lnRef idx="1">
                            <a:srgbClr val="3465A4"/>
                          </a:lnRef>
                          <a:fillRef idx="0">
                            <a:srgbClr val="000000">
                              <a:alpha val="0"/>
                            </a:srgbClr>
                          </a:fillRef>
                          <a:effectRef idx="0">
                            <a:scrgbClr r="0" g="0" b="0"/>
                          </a:effectRef>
                          <a:fontRef idx="none"/>
                        </wps:style>
                        <wps:bodyPr/>
                      </wps:wsp>
                      <wps:wsp>
                        <wps:cNvPr id="318" name="Shape 318"/>
                        <wps:cNvSpPr/>
                        <wps:spPr>
                          <a:xfrm>
                            <a:off x="2664460" y="1218565"/>
                            <a:ext cx="269240" cy="181610"/>
                          </a:xfrm>
                          <a:custGeom>
                            <a:avLst/>
                            <a:gdLst/>
                            <a:ahLst/>
                            <a:cxnLst/>
                            <a:rect l="0" t="0" r="0" b="0"/>
                            <a:pathLst>
                              <a:path w="269240" h="181610">
                                <a:moveTo>
                                  <a:pt x="0" y="0"/>
                                </a:moveTo>
                                <a:lnTo>
                                  <a:pt x="269240" y="13970"/>
                                </a:lnTo>
                                <a:lnTo>
                                  <a:pt x="248920" y="26670"/>
                                </a:lnTo>
                                <a:lnTo>
                                  <a:pt x="229870" y="43180"/>
                                </a:lnTo>
                                <a:lnTo>
                                  <a:pt x="213360" y="62230"/>
                                </a:lnTo>
                                <a:lnTo>
                                  <a:pt x="200660" y="85090"/>
                                </a:lnTo>
                                <a:lnTo>
                                  <a:pt x="194310" y="110490"/>
                                </a:lnTo>
                                <a:lnTo>
                                  <a:pt x="191770" y="134620"/>
                                </a:lnTo>
                                <a:lnTo>
                                  <a:pt x="193040" y="160020"/>
                                </a:lnTo>
                                <a:lnTo>
                                  <a:pt x="198120" y="181610"/>
                                </a:lnTo>
                                <a:lnTo>
                                  <a:pt x="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s:wsp>
                        <wps:cNvPr id="319" name="Shape 319"/>
                        <wps:cNvSpPr/>
                        <wps:spPr>
                          <a:xfrm>
                            <a:off x="4060190" y="1740535"/>
                            <a:ext cx="269240" cy="181610"/>
                          </a:xfrm>
                          <a:custGeom>
                            <a:avLst/>
                            <a:gdLst/>
                            <a:ahLst/>
                            <a:cxnLst/>
                            <a:rect l="0" t="0" r="0" b="0"/>
                            <a:pathLst>
                              <a:path w="269240" h="181610">
                                <a:moveTo>
                                  <a:pt x="71120" y="0"/>
                                </a:moveTo>
                                <a:lnTo>
                                  <a:pt x="269240" y="181610"/>
                                </a:lnTo>
                                <a:lnTo>
                                  <a:pt x="0" y="166370"/>
                                </a:lnTo>
                                <a:lnTo>
                                  <a:pt x="20320" y="154940"/>
                                </a:lnTo>
                                <a:lnTo>
                                  <a:pt x="39370" y="138430"/>
                                </a:lnTo>
                                <a:lnTo>
                                  <a:pt x="55880" y="118110"/>
                                </a:lnTo>
                                <a:lnTo>
                                  <a:pt x="68580" y="95250"/>
                                </a:lnTo>
                                <a:lnTo>
                                  <a:pt x="74930" y="71120"/>
                                </a:lnTo>
                                <a:lnTo>
                                  <a:pt x="77470" y="45720"/>
                                </a:lnTo>
                                <a:lnTo>
                                  <a:pt x="76200" y="21590"/>
                                </a:lnTo>
                                <a:lnTo>
                                  <a:pt x="71120" y="0"/>
                                </a:lnTo>
                                <a:close/>
                              </a:path>
                            </a:pathLst>
                          </a:custGeom>
                          <a:ln w="0" cap="flat">
                            <a:miter lim="127000"/>
                          </a:ln>
                        </wps:spPr>
                        <wps:style>
                          <a:lnRef idx="0">
                            <a:srgbClr val="000000">
                              <a:alpha val="0"/>
                            </a:srgbClr>
                          </a:lnRef>
                          <a:fillRef idx="1">
                            <a:srgbClr val="3465A4"/>
                          </a:fillRef>
                          <a:effectRef idx="0">
                            <a:scrgbClr r="0" g="0" b="0"/>
                          </a:effectRef>
                          <a:fontRef idx="none"/>
                        </wps:style>
                        <wps:bodyPr/>
                      </wps:wsp>
                    </wpg:wgp>
                  </a:graphicData>
                </a:graphic>
              </wp:anchor>
            </w:drawing>
          </mc:Choice>
          <mc:Fallback>
            <w:pict>
              <v:group w14:anchorId="7A2DE340" id="Group 9301" o:spid="_x0000_s1026" style="position:absolute;left:0;text-align:left;margin-left:36.85pt;margin-top:14.1pt;width:452.4pt;height:202.15pt;z-index:251663360" coordsize="57454,2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">
                <v:rect id="Rectangle 288" o:spid="_x0000_s1027" style="position:absolute;left:25488;width:366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EB754E" w:rsidRDefault="00EB754E" w:rsidP="00EB754E">
                        <w:pPr>
                          <w:spacing w:after="160" w:line="259" w:lineRule="auto"/>
                          <w:ind w:left="0" w:firstLine="0"/>
                          <w:jc w:val="left"/>
                        </w:pPr>
                        <w:r>
                          <w:rPr>
                            <w:sz w:val="22"/>
                          </w:rPr>
                          <w:t>Un projet d'équipement numérique : Les acteurs</w:t>
                        </w:r>
                      </w:p>
                    </w:txbxContent>
                  </v:textbox>
                </v:rect>
                <v:shape id="Shape 289" o:spid="_x0000_s1028" style="position:absolute;left:46101;top:4425;width:11353;height:6477;visibility:visible;mso-wrap-style:square;v-text-anchor:top" coordsize="113538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" path="m,l1135380,r,647700l567690,647700,,647700,,xe" fillcolor="#729fcf" stroked="f" strokeweight="0">
                  <v:stroke miterlimit="83231f" joinstyle="miter"/>
                  <v:path arrowok="t" textboxrect="0,0,1135380,647700"/>
                </v:shape>
                <v:shape id="Shape 290" o:spid="_x0000_s1029" style="position:absolute;left:46101;top:4425;width:11353;height:6477;visibility:visible;mso-wrap-style:square;v-text-anchor:top" coordsize="113538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" path="m567690,647700l,647700,,,1135380,r,647700l567690,647700xe" filled="f" strokecolor="#3465a4" strokeweight="0">
                  <v:path arrowok="t" textboxrect="0,0,1135380,647700"/>
                </v:shape>
                <v:rect id="Rectangle 291" o:spid="_x0000_s1030" style="position:absolute;left:47917;top:7099;width:10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EB754E" w:rsidRDefault="00EB754E" w:rsidP="00EB754E">
                        <w:pPr>
                          <w:spacing w:after="160" w:line="259" w:lineRule="auto"/>
                          <w:ind w:left="0" w:firstLine="0"/>
                          <w:jc w:val="left"/>
                        </w:pPr>
                        <w:r>
                          <w:rPr>
                            <w:sz w:val="22"/>
                          </w:rPr>
                          <w:t>La collectivité</w:t>
                        </w:r>
                      </w:p>
                    </w:txbxContent>
                  </v:textbox>
                </v:rect>
                <v:shape id="Shape 292" o:spid="_x0000_s1031" style="position:absolute;left:9664;top:17951;width:16155;height:6439;visibility:visible;mso-wrap-style:square;v-text-anchor:top" coordsize="161544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" path="m,l1615440,r,643890l807720,643890,,643890,,xe" fillcolor="#729fcf" stroked="f" strokeweight="0">
                  <v:stroke miterlimit="83231f" joinstyle="miter"/>
                  <v:path arrowok="t" textboxrect="0,0,1615440,643890"/>
                </v:shape>
                <v:shape id="Shape 293" o:spid="_x0000_s1032" style="position:absolute;left:9664;top:17951;width:16155;height:6439;visibility:visible;mso-wrap-style:square;v-text-anchor:top" coordsize="161544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" path="m807720,643890l,643890,,,1615440,r,643890l807720,643890xe" filled="f" strokecolor="#3465a4" strokeweight="0">
                  <v:path arrowok="t" textboxrect="0,0,1615440,643890"/>
                </v:shape>
                <v:rect id="Rectangle 294" o:spid="_x0000_s1033" style="position:absolute;left:11696;top:20612;width:160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EB754E" w:rsidRDefault="00EB754E" w:rsidP="00EB754E">
                        <w:pPr>
                          <w:spacing w:after="160" w:line="259" w:lineRule="auto"/>
                          <w:ind w:left="0" w:firstLine="0"/>
                          <w:jc w:val="left"/>
                        </w:pPr>
                        <w:r>
                          <w:rPr>
                            <w:sz w:val="22"/>
                          </w:rPr>
                          <w:t>L'équipe enseignante</w:t>
                        </w:r>
                      </w:p>
                    </w:txbxContent>
                  </v:textbox>
                </v:rect>
                <v:shape id="Shape 295" o:spid="_x0000_s1034" style="position:absolute;left:43700;top:16605;width:13069;height:9068;visibility:visible;mso-wrap-style:square;v-text-anchor:top" coordsize="1306830,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" path="m,l1306830,r,906780l654050,906780,,906780,,xe" fillcolor="#729fcf" stroked="f" strokeweight="0">
                  <v:stroke miterlimit="83231f" joinstyle="miter"/>
                  <v:path arrowok="t" textboxrect="0,0,1306830,906780"/>
                </v:shape>
                <v:shape id="Shape 296" o:spid="_x0000_s1035" style="position:absolute;left:43700;top:16605;width:13069;height:9068;visibility:visible;mso-wrap-style:square;v-text-anchor:top" coordsize="1306830,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" path="m654050,906780l,906780,,,1306830,r,906780l654050,906780xe" filled="f" strokecolor="#3465a4" strokeweight="0">
                  <v:path arrowok="t" textboxrect="0,0,1306830,906780"/>
                </v:shape>
                <v:rect id="Rectangle 297" o:spid="_x0000_s1036" style="position:absolute;left:46355;top:20574;width:103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EB754E" w:rsidRDefault="00EB754E" w:rsidP="00EB754E">
                        <w:pPr>
                          <w:spacing w:after="160" w:line="259" w:lineRule="auto"/>
                          <w:ind w:left="0" w:firstLine="0"/>
                          <w:jc w:val="left"/>
                        </w:pPr>
                        <w:r>
                          <w:rPr>
                            <w:sz w:val="22"/>
                          </w:rPr>
                          <w:t>Le prestataire</w:t>
                        </w:r>
                      </w:p>
                    </w:txbxContent>
                  </v:textbox>
                </v:rect>
                <v:shape id="Shape 298" o:spid="_x0000_s1037" style="position:absolute;top:3194;width:26644;height:9817;visibility:visible;mso-wrap-style:square;v-text-anchor:top" coordsize="2664460,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" path="m,l2664460,r,981710l1332230,981710,,981710,,xe" fillcolor="#729fcf" stroked="f" strokeweight="0">
                  <v:stroke miterlimit="83231f" joinstyle="miter"/>
                  <v:path arrowok="t" textboxrect="0,0,2664460,981710"/>
                </v:shape>
                <v:shape id="Shape 299" o:spid="_x0000_s1038" style="position:absolute;top:3194;width:26644;height:9817;visibility:visible;mso-wrap-style:square;v-text-anchor:top" coordsize="2664460,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" path="m1332230,981710l,981710,,,2664460,r,981710l1332230,981710xe" filled="f" strokecolor="#3465a4" strokeweight="0">
                  <v:path arrowok="t" textboxrect="0,0,2664460,981710"/>
                </v:shape>
                <v:rect id="Rectangle 300" o:spid="_x0000_s1039" style="position:absolute;left:6464;top:4978;width:1820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EB754E" w:rsidRDefault="00EB754E" w:rsidP="00EB754E">
                        <w:pPr>
                          <w:spacing w:after="160" w:line="259" w:lineRule="auto"/>
                          <w:ind w:left="0" w:firstLine="0"/>
                          <w:jc w:val="left"/>
                        </w:pPr>
                        <w:r>
                          <w:rPr>
                            <w:sz w:val="22"/>
                          </w:rPr>
                          <w:t>IEN de la circonscription</w:t>
                        </w:r>
                      </w:p>
                    </w:txbxContent>
                  </v:textbox>
                </v:rect>
                <v:rect id="Rectangle 301" o:spid="_x0000_s1040" style="position:absolute;left:4864;top:6680;width:224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EB754E" w:rsidRDefault="00EB754E" w:rsidP="00EB754E">
                        <w:pPr>
                          <w:spacing w:after="160" w:line="259" w:lineRule="auto"/>
                          <w:ind w:left="0" w:firstLine="0"/>
                          <w:jc w:val="left"/>
                        </w:pPr>
                        <w:proofErr w:type="gramStart"/>
                        <w:r>
                          <w:rPr>
                            <w:sz w:val="22"/>
                          </w:rPr>
                          <w:t>dont</w:t>
                        </w:r>
                        <w:proofErr w:type="gramEnd"/>
                        <w:r>
                          <w:rPr>
                            <w:sz w:val="22"/>
                          </w:rPr>
                          <w:t xml:space="preserve"> le formateur aux usages </w:t>
                        </w:r>
                      </w:p>
                    </w:txbxContent>
                  </v:textbox>
                </v:rect>
                <v:rect id="Rectangle 302" o:spid="_x0000_s1041" style="position:absolute;left:9131;top:8394;width:1111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EB754E" w:rsidRDefault="00EB754E" w:rsidP="00EB754E">
                        <w:pPr>
                          <w:spacing w:after="160" w:line="259" w:lineRule="auto"/>
                          <w:ind w:left="0" w:firstLine="0"/>
                          <w:jc w:val="center"/>
                        </w:pPr>
                        <w:proofErr w:type="gramStart"/>
                        <w:r>
                          <w:rPr>
                            <w:sz w:val="22"/>
                          </w:rPr>
                          <w:t>du  numérique</w:t>
                        </w:r>
                        <w:proofErr w:type="gramEnd"/>
                      </w:p>
                    </w:txbxContent>
                  </v:textbox>
                </v:rect>
                <v:rect id="Rectangle 303" o:spid="_x0000_s1042" style="position:absolute;left:5613;top:1009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EB754E" w:rsidRDefault="00EB754E" w:rsidP="00EB754E">
                        <w:pPr>
                          <w:spacing w:after="160" w:line="259" w:lineRule="auto"/>
                          <w:ind w:left="0" w:firstLine="0"/>
                          <w:jc w:val="left"/>
                        </w:pPr>
                        <w:r>
                          <w:rPr>
                            <w:sz w:val="22"/>
                          </w:rPr>
                          <w:t xml:space="preserve"> </w:t>
                        </w:r>
                      </w:p>
                    </w:txbxContent>
                  </v:textbox>
                </v:rect>
                <v:rect id="Rectangle 304" o:spid="_x0000_s1043" style="position:absolute;left:5930;top:10096;width:2002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EB754E" w:rsidRDefault="00EB754E" w:rsidP="00EB754E">
                        <w:pPr>
                          <w:spacing w:after="160" w:line="259" w:lineRule="auto"/>
                          <w:ind w:left="0" w:firstLine="0"/>
                          <w:jc w:val="left"/>
                        </w:pPr>
                        <w:proofErr w:type="gramStart"/>
                        <w:r>
                          <w:rPr>
                            <w:sz w:val="22"/>
                          </w:rPr>
                          <w:t>éducatif</w:t>
                        </w:r>
                        <w:proofErr w:type="gramEnd"/>
                        <w:r>
                          <w:rPr>
                            <w:sz w:val="22"/>
                          </w:rPr>
                          <w:t xml:space="preserve"> de circonscription</w:t>
                        </w:r>
                      </w:p>
                    </w:txbxContent>
                  </v:textbox>
                </v:rect>
                <v:shape id="Shape 305" o:spid="_x0000_s1044" style="position:absolute;left:27559;top:11944;width:17487;height:8306;visibility:visible;mso-wrap-style:square;v-text-anchor:top" coordsize="1748790,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" path="m,830580l1748790,e" filled="f" strokecolor="#3465a4" strokeweight="2.9pt">
                  <v:path arrowok="t" textboxrect="0,0,1748790,830580"/>
                </v:shape>
                <v:shape id="Shape 306" o:spid="_x0000_s1045" style="position:absolute;left:25387;top:19373;width:2680;height:1918;visibility:visible;mso-wrap-style:square;v-text-anchor:top" coordsize="2679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" path="m189230,r-5080,22860l184150,48260r3810,25400l198120,97790r12700,22860l228600,138430r19050,15240l267970,163830,,191770,189230,xe" fillcolor="#3465a4" stroked="f" strokeweight="0">
                  <v:stroke miterlimit="83231f" joinstyle="miter"/>
                  <v:path arrowok="t" textboxrect="0,0,267970,191770"/>
                </v:shape>
                <v:shape id="Shape 307" o:spid="_x0000_s1046" style="position:absolute;left:44538;top:10902;width:2680;height:1905;visibility:visible;mso-wrap-style:square;v-text-anchor:top" coordsize="2679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" path="m267970,l78740,190500r5080,-22860l83820,142240,80010,116840,69850,92711,57150,71120,39370,52070,20320,38100,,26670,267970,xe" fillcolor="#3465a4" stroked="f" strokeweight="0">
                  <v:stroke miterlimit="83231f" joinstyle="miter"/>
                  <v:path arrowok="t" textboxrect="0,0,267970,190500"/>
                </v:shape>
                <v:shape id="Shape 308" o:spid="_x0000_s1047" style="position:absolute;left:29413;top:8528;width:15392;height:609;visibility:visible;mso-wrap-style:square;v-text-anchor:top" coordsize="153924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" path="m,l1539240,60960e" filled="f" strokecolor="#3465a4" strokeweight="2.9pt">
                  <v:path arrowok="t" textboxrect="0,0,1539240,60960"/>
                </v:shape>
                <v:shape id="Shape 309" o:spid="_x0000_s1048" style="position:absolute;left:26987;top:7613;width:2578;height:1816;visibility:visible;mso-wrap-style:square;v-text-anchor:top" coordsize="25781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" path="m257810,l242570,19050,231140,40640r-8890,24130l219710,91440r1270,25400l227330,140970r10160,22860l250190,181610,,81280,257810,xe" fillcolor="#3465a4" stroked="f" strokeweight="0">
                  <v:stroke miterlimit="83231f" joinstyle="miter"/>
                  <v:path arrowok="t" textboxrect="0,0,257810,181610"/>
                </v:shape>
                <v:shape id="Shape 310" o:spid="_x0000_s1049" style="position:absolute;left:44653;top:8223;width:2578;height:1816;visibility:visible;mso-wrap-style:square;v-text-anchor:top" coordsize="25781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" path="m7620,l257810,100330,,181610,15240,162560,26670,140970r8890,-24130l38100,91440,36830,64770,30480,40640,20320,19050,7620,xe" fillcolor="#3465a4" stroked="f" strokeweight="0">
                  <v:stroke miterlimit="83231f" joinstyle="miter"/>
                  <v:path arrowok="t" textboxrect="0,0,257810,181610"/>
                </v:shape>
                <v:shape id="Shape 311" o:spid="_x0000_s1050" style="position:absolute;left:18084;top:14878;width:51;height:1193;visibility:visible;mso-wrap-style:square;v-text-anchor:top" coordsize="508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" path="m,l5080,119380e" filled="f" strokecolor="#3465a4" strokeweight="2.9pt">
                  <v:path arrowok="t" textboxrect="0,0,5080,119380"/>
                </v:shape>
                <v:shape id="Shape 312" o:spid="_x0000_s1051" style="position:absolute;left:17183;top:12465;width:1816;height:2565;visibility:visible;mso-wrap-style:square;v-text-anchor:top" coordsize="181610,2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" path="m80010,l181610,248920,161290,236220,138430,226060r-24130,-6350l87630,218439r-25400,3811l39370,231139,17780,242570,,256539,80010,xe" fillcolor="#3465a4" stroked="f" strokeweight="0">
                  <v:stroke miterlimit="83231f" joinstyle="miter"/>
                  <v:path arrowok="t" textboxrect="0,0,181610,256539"/>
                </v:shape>
                <v:shape id="Shape 313" o:spid="_x0000_s1052" style="position:absolute;left:17221;top:15919;width:1816;height:2565;visibility:visible;mso-wrap-style:square;v-text-anchor:top" coordsize="18161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" path="m181610,l101600,256540,,7620,19050,20320,41910,30480r25400,6350l92710,38100r26670,-3810l142240,25400,163830,13970,181610,xe" fillcolor="#3465a4" stroked="f" strokeweight="0">
                  <v:stroke miterlimit="83231f" joinstyle="miter"/>
                  <v:path arrowok="t" textboxrect="0,0,181610,256540"/>
                </v:shape>
                <v:shape id="Shape 314" o:spid="_x0000_s1053" style="position:absolute;left:48666;top:13150;width:483;height:1207;visibility:visible;mso-wrap-style:square;v-text-anchor:top" coordsize="4826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" path="m,120650l48260,e" filled="f" strokecolor="#3465a4" strokeweight="2.9pt">
                  <v:path arrowok="t" textboxrect="0,0,48260,120650"/>
                </v:shape>
                <v:shape id="Shape 315" o:spid="_x0000_s1054" style="position:absolute;left:47790;top:13912;width:1765;height:2693;visibility:visible;mso-wrap-style:square;v-text-anchor:top" coordsize="17653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" path="m7620,l20320,20320,36830,39370,57150,54610,81280,66040r24130,7620l130810,74930r24130,-2540l176530,67310,,269240,7620,xe" fillcolor="#3465a4" stroked="f" strokeweight="0">
                  <v:stroke miterlimit="83231f" joinstyle="miter"/>
                  <v:path arrowok="t" textboxrect="0,0,176530,269240"/>
                </v:shape>
                <v:shape id="Shape 316" o:spid="_x0000_s1055" style="position:absolute;left:48260;top:10902;width:1765;height:2693;visibility:visible;mso-wrap-style:square;v-text-anchor:top" coordsize="17653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" path="m176530,r-7620,269240l156210,248920,139700,231140,119380,214630,96520,203200,71120,196850,45720,194311r-24130,2539l,203200,176530,xe" fillcolor="#3465a4" stroked="f" strokeweight="0">
                  <v:stroke miterlimit="83231f" joinstyle="miter"/>
                  <v:path arrowok="t" textboxrect="0,0,176530,269240"/>
                </v:shape>
                <v:shape id="Shape 317" o:spid="_x0000_s1056" style="position:absolute;left:28867;top:13125;width:12204;height:5156;visibility:visible;mso-wrap-style:square;v-text-anchor:top" coordsize="1220470,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" path="m,l1220470,515620e" filled="f" strokecolor="#3465a4" strokeweight="2.9pt">
                  <v:path arrowok="t" textboxrect="0,0,1220470,515620"/>
                </v:shape>
                <v:shape id="Shape 318" o:spid="_x0000_s1057" style="position:absolute;left:26644;top:12185;width:2693;height:1816;visibility:visible;mso-wrap-style:square;v-text-anchor:top" coordsize="26924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" path="m,l269240,13970,248920,26670,229870,43180,213360,62230,200660,85090r-6350,25400l191770,134620r1270,25400l198120,181610,,xe" fillcolor="#3465a4" stroked="f" strokeweight="0">
                  <v:stroke miterlimit="83231f" joinstyle="miter"/>
                  <v:path arrowok="t" textboxrect="0,0,269240,181610"/>
                </v:shape>
                <v:shape id="Shape 319" o:spid="_x0000_s1058" style="position:absolute;left:40601;top:17405;width:2693;height:1816;visibility:visible;mso-wrap-style:square;v-text-anchor:top" coordsize="26924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" path="m71120,l269240,181610,,166370,20320,154940,39370,138430,55880,118110,68580,95250,74930,71120,77470,45720,76200,21590,71120,xe" fillcolor="#3465a4" stroked="f" strokeweight="0">
                  <v:stroke miterlimit="83231f" joinstyle="miter"/>
                  <v:path arrowok="t" textboxrect="0,0,269240,181610"/>
                </v:shape>
                <w10:wrap type="square"/>
              </v:group>
            </w:pict>
          </mc:Fallback>
        </mc:AlternateContent>
      </w:r>
    </w:p>
    <w:p w:rsidR="00EB754E" w:rsidRDefault="00EB754E">
      <w:pPr>
        <w:pStyle w:val="Titre2"/>
        <w:spacing w:after="495"/>
        <w:ind w:left="-5" w:right="1130"/>
        <w:rPr>
          <w:rFonts w:ascii="OpenSymbol" w:eastAsia="OpenSymbol" w:hAnsi="OpenSymbol" w:cs="OpenSymbol"/>
          <w:b w:val="0"/>
        </w:rPr>
      </w:pPr>
    </w:p>
    <w:p w:rsidR="00EB754E" w:rsidRDefault="00EB754E">
      <w:pPr>
        <w:pStyle w:val="Titre2"/>
        <w:spacing w:after="495"/>
        <w:ind w:left="-5" w:right="1130"/>
        <w:rPr>
          <w:rFonts w:ascii="OpenSymbol" w:eastAsia="OpenSymbol" w:hAnsi="OpenSymbol" w:cs="OpenSymbol"/>
          <w:b w:val="0"/>
        </w:rPr>
      </w:pPr>
    </w:p>
    <w:p w:rsidR="00EB754E" w:rsidRDefault="00EB754E">
      <w:pPr>
        <w:pStyle w:val="Titre2"/>
        <w:spacing w:after="495"/>
        <w:ind w:left="-5" w:right="1130"/>
        <w:rPr>
          <w:rFonts w:ascii="OpenSymbol" w:eastAsia="OpenSymbol" w:hAnsi="OpenSymbol" w:cs="OpenSymbol"/>
          <w:b w:val="0"/>
        </w:rPr>
      </w:pPr>
    </w:p>
    <w:p w:rsidR="00EB754E" w:rsidRDefault="00EB754E">
      <w:pPr>
        <w:pStyle w:val="Titre2"/>
        <w:spacing w:after="495"/>
        <w:ind w:left="-5" w:right="1130"/>
        <w:rPr>
          <w:rFonts w:ascii="OpenSymbol" w:eastAsia="OpenSymbol" w:hAnsi="OpenSymbol" w:cs="OpenSymbol"/>
          <w:b w:val="0"/>
        </w:rPr>
      </w:pPr>
    </w:p>
    <w:p w:rsidR="00EB754E" w:rsidRDefault="00EB754E">
      <w:pPr>
        <w:pStyle w:val="Titre2"/>
        <w:spacing w:after="495"/>
        <w:ind w:left="-5" w:right="1130"/>
        <w:rPr>
          <w:rFonts w:ascii="OpenSymbol" w:eastAsia="OpenSymbol" w:hAnsi="OpenSymbol" w:cs="OpenSymbol"/>
          <w:b w:val="0"/>
        </w:rPr>
      </w:pPr>
    </w:p>
    <w:p w:rsidR="00EB754E" w:rsidRDefault="00EB754E" w:rsidP="00EB754E"/>
    <w:p w:rsidR="00EB754E" w:rsidRPr="00EB754E" w:rsidRDefault="00EB754E" w:rsidP="00EB754E"/>
    <w:p w:rsidR="006C3117" w:rsidRDefault="00E8411A">
      <w:pPr>
        <w:pStyle w:val="Titre2"/>
        <w:spacing w:after="495"/>
        <w:ind w:left="-5" w:right="1130"/>
      </w:pPr>
      <w:r>
        <w:rPr>
          <w:rFonts w:ascii="OpenSymbol" w:eastAsia="OpenSymbol" w:hAnsi="OpenSymbol" w:cs="OpenSymbol"/>
          <w:b w:val="0"/>
        </w:rPr>
        <w:lastRenderedPageBreak/>
        <w:t>➢</w:t>
      </w:r>
      <w:r>
        <w:t>Structure académique</w:t>
      </w:r>
    </w:p>
    <w:p w:rsidR="006C3117" w:rsidRDefault="00E8411A">
      <w:pPr>
        <w:spacing w:after="0"/>
        <w:ind w:left="-13" w:firstLine="568"/>
      </w:pPr>
      <w:r>
        <w:t>L'académie de Dijon dispose d'un portail de services accessibles à tous les enseignants : messagerie professionnelle, plateforme de formation à distance, assistance, applications métier…</w:t>
      </w:r>
    </w:p>
    <w:p w:rsidR="006C3117" w:rsidRDefault="00E8411A">
      <w:pPr>
        <w:spacing w:after="0"/>
        <w:ind w:left="-3"/>
      </w:pPr>
      <w:r>
        <w:t>Toutefois, les nouveaux usages pédagogiques du numérique, et en parti</w:t>
      </w:r>
      <w:r>
        <w:t>culier l’usage des tablettes et les productions multimédias qu’elles génèrent, nécessitent de disposer d’un espace de type Cloud.</w:t>
      </w:r>
    </w:p>
    <w:p w:rsidR="006C3117" w:rsidRDefault="00E8411A">
      <w:pPr>
        <w:spacing w:after="537"/>
        <w:ind w:left="-3"/>
      </w:pPr>
      <w:r>
        <w:t>Les écoles sont également fortement engagées à demander un hébergement de leur site sur un serveur académique conçu à cet effe</w:t>
      </w:r>
      <w:r>
        <w:t>t.</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Structure départementale</w:t>
      </w:r>
    </w:p>
    <w:p w:rsidR="006C3117" w:rsidRDefault="00E8411A">
      <w:pPr>
        <w:ind w:left="578"/>
      </w:pPr>
      <w:r>
        <w:t>Une équipe de formateurs aux usages du numérique accompagne les équipes enseignantes.</w:t>
      </w:r>
    </w:p>
    <w:p w:rsidR="006C3117" w:rsidRDefault="00E8411A">
      <w:pPr>
        <w:spacing w:after="527" w:line="259" w:lineRule="auto"/>
        <w:ind w:left="161" w:firstLine="0"/>
        <w:jc w:val="center"/>
      </w:pPr>
      <w:r>
        <w:t>Un ensemble de ressources est mis à disposition des équipes enseignantes sur les sites départementaux.</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 xml:space="preserve">Accompagnement technique, maintenance, mises à jour </w:t>
      </w:r>
    </w:p>
    <w:p w:rsidR="006C3117" w:rsidRDefault="00E8411A">
      <w:pPr>
        <w:ind w:left="-13" w:firstLine="568"/>
      </w:pPr>
      <w:r>
        <w:t>Les questions de maintenance, de déploiement, d’accompagnement technique et de remplacement des éq</w:t>
      </w:r>
      <w:r>
        <w:t>uipements doivent être prises en compte dès l’achat par les collectivités et pour la durée de vie des matériels. Des contrats peuvent être passés avec des constructeurs ou des distributeurs pour ce qui relève de la première prise en main, de la maintenance</w:t>
      </w:r>
      <w:r>
        <w:t>, de l'assistance technique et/ou des mises à jour logicielles. Ces contrats permettent d’avoir des équipements récents et des interventions rapides en cas de dysfonctionnement matériel ou logiciel.</w:t>
      </w:r>
      <w:r>
        <w:br w:type="page"/>
      </w:r>
    </w:p>
    <w:p w:rsidR="006C3117" w:rsidRDefault="00E8411A">
      <w:pPr>
        <w:pStyle w:val="Titre1"/>
        <w:spacing w:after="377"/>
        <w:ind w:left="385" w:hanging="400"/>
      </w:pPr>
      <w:r>
        <w:lastRenderedPageBreak/>
        <w:t>Les usages</w:t>
      </w:r>
    </w:p>
    <w:p w:rsidR="006C3117" w:rsidRDefault="00E8411A">
      <w:pPr>
        <w:spacing w:after="539"/>
        <w:ind w:left="-13" w:firstLine="568"/>
      </w:pPr>
      <w:r>
        <w:t>Différents usages de l'équipement peuvent êtr</w:t>
      </w:r>
      <w:r>
        <w:t xml:space="preserve">e envisagés et deviennent incontournables pour la mission </w:t>
      </w:r>
      <w:proofErr w:type="gramStart"/>
      <w:r>
        <w:t>d'éducation</w:t>
      </w:r>
      <w:proofErr w:type="gramEnd"/>
      <w:r>
        <w:t>.</w:t>
      </w:r>
    </w:p>
    <w:p w:rsidR="006C3117" w:rsidRDefault="00E8411A">
      <w:pPr>
        <w:pStyle w:val="Titre2"/>
        <w:spacing w:after="496"/>
        <w:ind w:left="-5" w:right="1130"/>
      </w:pPr>
      <w:r>
        <w:rPr>
          <w:rFonts w:ascii="OpenSymbol" w:eastAsia="OpenSymbol" w:hAnsi="OpenSymbol" w:cs="OpenSymbol"/>
          <w:b w:val="0"/>
        </w:rPr>
        <w:t>➢</w:t>
      </w:r>
      <w:r>
        <w:rPr>
          <w:rFonts w:ascii="OpenSymbol" w:eastAsia="OpenSymbol" w:hAnsi="OpenSymbol" w:cs="OpenSymbol"/>
          <w:b w:val="0"/>
        </w:rPr>
        <w:t xml:space="preserve"> </w:t>
      </w:r>
      <w:r>
        <w:t>Au niveau de l'administration d'une école</w:t>
      </w:r>
    </w:p>
    <w:p w:rsidR="006C3117" w:rsidRDefault="00E8411A">
      <w:pPr>
        <w:ind w:left="-13" w:firstLine="568"/>
      </w:pPr>
      <w:r>
        <w:t>Le directeur d'école utilise au quotidien l'outil informatique pour communiquer (avec l'institution, les parents, les collectivités, les part</w:t>
      </w:r>
      <w:r>
        <w:t>enaires de l'école…), se documenter et pour l'ensemble des tâches relevant de la gestion administrative de l'école. Une connexion internet est donc indispensable.</w:t>
      </w:r>
    </w:p>
    <w:p w:rsidR="006C3117" w:rsidRDefault="00E8411A">
      <w:pPr>
        <w:spacing w:after="540"/>
        <w:ind w:left="-13" w:firstLine="568"/>
      </w:pPr>
      <w:r>
        <w:t>À cet égard, un ordinateur portable rend plus souple l'utilisation de l'informatique au servi</w:t>
      </w:r>
      <w:r>
        <w:t xml:space="preserve">ce de la gestion administrative de l'école. </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Au niveau de l'enseignement</w:t>
      </w:r>
    </w:p>
    <w:p w:rsidR="006C3117" w:rsidRDefault="00E8411A">
      <w:pPr>
        <w:ind w:left="-13" w:firstLine="568"/>
      </w:pPr>
      <w:r>
        <w:t>Dans les nouveaux programmes, le numérique tient une place importante mais n'est pas envisagé comme une discipline en soi. Il recouvre des compétences transversales qui traversent l</w:t>
      </w:r>
      <w:r>
        <w:t>'ensemble des domaines d'apprentissage. Les élèves doivent acquérir des compétences multiples ayant trait à la lecture, à l'écriture, la production d'écrit, la représentation du monde, le questionnement du vivant, la maîtrise de l'espace, la citoyenneté…</w:t>
      </w:r>
    </w:p>
    <w:p w:rsidR="006C3117" w:rsidRDefault="00E8411A">
      <w:pPr>
        <w:spacing w:after="473"/>
        <w:ind w:left="-13" w:firstLine="568"/>
      </w:pPr>
      <w:r>
        <w:t>P</w:t>
      </w:r>
      <w:r>
        <w:t xml:space="preserve">our plus de précisions, sur le site numérique éducatif départemental vous trouverez les éléments du </w:t>
      </w:r>
      <w:hyperlink r:id="rId11">
        <w:r>
          <w:rPr>
            <w:color w:val="000080"/>
            <w:u w:val="single" w:color="000080"/>
          </w:rPr>
          <w:t>numérique dans les programmes</w:t>
        </w:r>
      </w:hyperlink>
      <w:hyperlink r:id="rId12">
        <w:r>
          <w:t xml:space="preserve"> </w:t>
        </w:r>
      </w:hyperlink>
    </w:p>
    <w:p w:rsidR="006C3117" w:rsidRDefault="00E8411A">
      <w:pPr>
        <w:spacing w:after="135"/>
        <w:ind w:left="578"/>
      </w:pPr>
      <w:r>
        <w:t>La motivation première liée à l'équipement d'une école vise à permettre :</w:t>
      </w:r>
    </w:p>
    <w:p w:rsidR="006C3117" w:rsidRDefault="00E8411A">
      <w:pPr>
        <w:numPr>
          <w:ilvl w:val="0"/>
          <w:numId w:val="2"/>
        </w:numPr>
        <w:spacing w:after="146"/>
        <w:ind w:hanging="180"/>
      </w:pPr>
      <w:proofErr w:type="gramStart"/>
      <w:r>
        <w:t>une</w:t>
      </w:r>
      <w:proofErr w:type="gramEnd"/>
      <w:r>
        <w:t xml:space="preserve"> différenciation dans les modes d'apprentissages,</w:t>
      </w:r>
    </w:p>
    <w:p w:rsidR="006C3117" w:rsidRDefault="00E8411A">
      <w:pPr>
        <w:numPr>
          <w:ilvl w:val="0"/>
          <w:numId w:val="2"/>
        </w:numPr>
        <w:spacing w:after="148"/>
        <w:ind w:hanging="180"/>
      </w:pPr>
      <w:proofErr w:type="gramStart"/>
      <w:r>
        <w:t>un</w:t>
      </w:r>
      <w:proofErr w:type="gramEnd"/>
      <w:r>
        <w:t xml:space="preserve"> accès à des ressources sur Internet,</w:t>
      </w:r>
    </w:p>
    <w:p w:rsidR="006C3117" w:rsidRDefault="00E8411A">
      <w:pPr>
        <w:numPr>
          <w:ilvl w:val="0"/>
          <w:numId w:val="2"/>
        </w:numPr>
        <w:spacing w:after="147"/>
        <w:ind w:hanging="180"/>
      </w:pPr>
      <w:proofErr w:type="gramStart"/>
      <w:r>
        <w:t>une</w:t>
      </w:r>
      <w:proofErr w:type="gramEnd"/>
      <w:r>
        <w:t xml:space="preserve"> possibilité d'accès et de production de documents par les enseignants,</w:t>
      </w:r>
    </w:p>
    <w:p w:rsidR="006C3117" w:rsidRDefault="00E8411A">
      <w:pPr>
        <w:numPr>
          <w:ilvl w:val="0"/>
          <w:numId w:val="2"/>
        </w:numPr>
        <w:spacing w:after="149"/>
        <w:ind w:hanging="180"/>
      </w:pPr>
      <w:proofErr w:type="gramStart"/>
      <w:r>
        <w:t>une</w:t>
      </w:r>
      <w:proofErr w:type="gramEnd"/>
      <w:r>
        <w:t xml:space="preserve"> possibilité d'accès et de production de documents par les élèves,</w:t>
      </w:r>
    </w:p>
    <w:p w:rsidR="006C3117" w:rsidRDefault="00E8411A">
      <w:pPr>
        <w:numPr>
          <w:ilvl w:val="0"/>
          <w:numId w:val="2"/>
        </w:numPr>
        <w:spacing w:after="146"/>
        <w:ind w:hanging="180"/>
      </w:pPr>
      <w:proofErr w:type="gramStart"/>
      <w:r>
        <w:t>des</w:t>
      </w:r>
      <w:proofErr w:type="gramEnd"/>
      <w:r>
        <w:t xml:space="preserve"> possibilités de situations pédagogiques favorisant les interactions, </w:t>
      </w:r>
    </w:p>
    <w:p w:rsidR="006C3117" w:rsidRDefault="00E8411A">
      <w:pPr>
        <w:numPr>
          <w:ilvl w:val="0"/>
          <w:numId w:val="2"/>
        </w:numPr>
        <w:spacing w:after="482"/>
        <w:ind w:hanging="180"/>
      </w:pPr>
      <w:proofErr w:type="gramStart"/>
      <w:r>
        <w:t>une</w:t>
      </w:r>
      <w:proofErr w:type="gramEnd"/>
      <w:r>
        <w:t xml:space="preserve"> formation au et par le numérique</w:t>
      </w:r>
    </w:p>
    <w:p w:rsidR="006C3117" w:rsidRDefault="00E8411A">
      <w:pPr>
        <w:ind w:left="578"/>
      </w:pPr>
      <w:r>
        <w:t>Les différents usages relevant des objectifs des programmes sont développés ci-dessous</w:t>
      </w: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EB754E" w:rsidRDefault="00EB754E">
      <w:pPr>
        <w:ind w:left="578"/>
      </w:pPr>
    </w:p>
    <w:p w:rsidR="006C3117" w:rsidRDefault="00E8411A">
      <w:pPr>
        <w:pStyle w:val="Titre1"/>
        <w:ind w:left="385" w:hanging="400"/>
      </w:pPr>
      <w:r>
        <w:lastRenderedPageBreak/>
        <w:t>Les usages pédagogiques</w:t>
      </w:r>
    </w:p>
    <w:p w:rsidR="006C3117" w:rsidRDefault="00E8411A">
      <w:pPr>
        <w:spacing w:after="136"/>
        <w:ind w:left="578"/>
      </w:pPr>
      <w:r>
        <w:t>Les grands principes :</w:t>
      </w:r>
    </w:p>
    <w:p w:rsidR="006C3117" w:rsidRDefault="00E8411A">
      <w:pPr>
        <w:numPr>
          <w:ilvl w:val="0"/>
          <w:numId w:val="3"/>
        </w:numPr>
        <w:spacing w:after="147"/>
        <w:ind w:hanging="180"/>
      </w:pPr>
      <w:r>
        <w:t>Utilisation du numérique dans tous les domaines d'enseignement</w:t>
      </w:r>
    </w:p>
    <w:p w:rsidR="006C3117" w:rsidRDefault="00E8411A">
      <w:pPr>
        <w:numPr>
          <w:ilvl w:val="0"/>
          <w:numId w:val="3"/>
        </w:numPr>
        <w:spacing w:after="547"/>
        <w:ind w:hanging="180"/>
      </w:pPr>
      <w:r>
        <w:t>Utilisation du numérique par tous les élèves, de la materne</w:t>
      </w:r>
      <w:r>
        <w:t>lle à la fin du cycle 3</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S'informer, naviguer</w:t>
      </w:r>
    </w:p>
    <w:p w:rsidR="006C3117" w:rsidRDefault="00E8411A">
      <w:pPr>
        <w:spacing w:after="133"/>
        <w:ind w:left="578"/>
      </w:pPr>
      <w:r>
        <w:t>Éduquer aux médias et à l'information :</w:t>
      </w:r>
    </w:p>
    <w:p w:rsidR="006C3117" w:rsidRDefault="00E8411A">
      <w:pPr>
        <w:numPr>
          <w:ilvl w:val="0"/>
          <w:numId w:val="4"/>
        </w:numPr>
        <w:spacing w:after="148"/>
        <w:ind w:hanging="180"/>
      </w:pPr>
      <w:r>
        <w:t>Utiliser un moteur de recherche adapté jeune public.</w:t>
      </w:r>
    </w:p>
    <w:p w:rsidR="006C3117" w:rsidRDefault="00E8411A">
      <w:pPr>
        <w:numPr>
          <w:ilvl w:val="0"/>
          <w:numId w:val="4"/>
        </w:numPr>
        <w:spacing w:after="144"/>
        <w:ind w:hanging="180"/>
      </w:pPr>
      <w:r>
        <w:t>Chercher des informations, interroger l'information et sa pertinence.</w:t>
      </w:r>
    </w:p>
    <w:p w:rsidR="006C3117" w:rsidRDefault="00E8411A">
      <w:pPr>
        <w:numPr>
          <w:ilvl w:val="0"/>
          <w:numId w:val="4"/>
        </w:numPr>
        <w:ind w:hanging="180"/>
      </w:pPr>
      <w:r>
        <w:t>Traiter l'information.</w:t>
      </w:r>
    </w:p>
    <w:p w:rsidR="006C3117" w:rsidRDefault="00E8411A">
      <w:pPr>
        <w:ind w:left="578"/>
      </w:pPr>
      <w:r>
        <w:t>Lire des ressources variées : images fixes, fichiers sonores, vidéos, animations.</w:t>
      </w:r>
    </w:p>
    <w:p w:rsidR="006C3117" w:rsidRDefault="00E8411A">
      <w:pPr>
        <w:ind w:left="578"/>
      </w:pPr>
      <w:r>
        <w:t>S'informer par le biais de la presse en ligne, des sites des musées...</w:t>
      </w:r>
    </w:p>
    <w:p w:rsidR="006C3117" w:rsidRDefault="00E8411A">
      <w:pPr>
        <w:spacing w:after="531"/>
        <w:ind w:left="578"/>
      </w:pPr>
      <w:r>
        <w:t xml:space="preserve">Consulter </w:t>
      </w:r>
      <w:r>
        <w:t xml:space="preserve">des ressources documentaires. </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Produire, créer</w:t>
      </w:r>
    </w:p>
    <w:p w:rsidR="006C3117" w:rsidRDefault="00E8411A">
      <w:pPr>
        <w:ind w:left="-13" w:firstLine="568"/>
      </w:pPr>
      <w:r>
        <w:t xml:space="preserve">Produire des documents multimédias (livres numériques, capsules </w:t>
      </w:r>
      <w:proofErr w:type="gramStart"/>
      <w:r>
        <w:t>vidéos</w:t>
      </w:r>
      <w:proofErr w:type="gramEnd"/>
      <w:r>
        <w:t xml:space="preserve"> à utiliser en classe inversée ou non…).</w:t>
      </w:r>
    </w:p>
    <w:p w:rsidR="006C3117" w:rsidRDefault="00E8411A">
      <w:pPr>
        <w:spacing w:after="534"/>
        <w:ind w:left="578"/>
      </w:pPr>
      <w:r>
        <w:t>Réaliser des productions artistiques (logiciels de traitement de son et d'image).</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Communiquer,</w:t>
      </w:r>
      <w:r>
        <w:t xml:space="preserve"> collaborer, partager</w:t>
      </w:r>
    </w:p>
    <w:p w:rsidR="006C3117" w:rsidRDefault="00E8411A">
      <w:pPr>
        <w:ind w:left="578"/>
      </w:pPr>
      <w:r>
        <w:t>Utiliser la messagerie électronique.</w:t>
      </w:r>
    </w:p>
    <w:p w:rsidR="006C3117" w:rsidRDefault="00E8411A">
      <w:pPr>
        <w:ind w:left="578"/>
      </w:pPr>
      <w:r>
        <w:t>Communiquer par visioconférence ou messagerie instantanée (correspondance scolaire…).</w:t>
      </w:r>
    </w:p>
    <w:p w:rsidR="006C3117" w:rsidRDefault="00E8411A">
      <w:pPr>
        <w:ind w:left="578"/>
      </w:pPr>
      <w:r>
        <w:t>Créer un blog de classe.</w:t>
      </w:r>
    </w:p>
    <w:p w:rsidR="006C3117" w:rsidRDefault="00E8411A">
      <w:pPr>
        <w:spacing w:after="532"/>
        <w:ind w:left="578"/>
      </w:pPr>
      <w:r>
        <w:t>Utiliser des outils de travail collaboratif (traitement de texte collaboratif, …).</w:t>
      </w:r>
    </w:p>
    <w:p w:rsidR="006C3117" w:rsidRDefault="00E8411A">
      <w:pPr>
        <w:spacing w:after="125" w:line="265" w:lineRule="auto"/>
        <w:ind w:left="-5" w:right="1130"/>
      </w:pPr>
      <w:r>
        <w:rPr>
          <w:rFonts w:ascii="OpenSymbol" w:eastAsia="OpenSymbol" w:hAnsi="OpenSymbol" w:cs="OpenSymbol"/>
          <w:sz w:val="24"/>
        </w:rPr>
        <w:t>➢</w:t>
      </w:r>
      <w:r>
        <w:rPr>
          <w:rFonts w:ascii="OpenSymbol" w:eastAsia="OpenSymbol" w:hAnsi="OpenSymbol" w:cs="OpenSymbol"/>
          <w:sz w:val="24"/>
        </w:rPr>
        <w:t xml:space="preserve"> </w:t>
      </w:r>
      <w:r>
        <w:rPr>
          <w:b/>
          <w:sz w:val="24"/>
        </w:rPr>
        <w:t>C</w:t>
      </w:r>
      <w:r>
        <w:rPr>
          <w:b/>
          <w:sz w:val="24"/>
        </w:rPr>
        <w:t>oder, programmer</w:t>
      </w:r>
    </w:p>
    <w:p w:rsidR="006C3117" w:rsidRDefault="00E8411A">
      <w:pPr>
        <w:spacing w:after="535"/>
        <w:ind w:left="578"/>
      </w:pPr>
      <w:r>
        <w:t>Utiliser la logique de programmation informatique dans le cadre scolaire.</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S'entraîner, s'évaluer</w:t>
      </w:r>
    </w:p>
    <w:p w:rsidR="006C3117" w:rsidRDefault="00E8411A">
      <w:pPr>
        <w:ind w:left="578"/>
      </w:pPr>
      <w:r>
        <w:t>Écouter un document audio ou une œuvre musicale.</w:t>
      </w:r>
    </w:p>
    <w:p w:rsidR="006C3117" w:rsidRDefault="00E8411A">
      <w:pPr>
        <w:ind w:left="578"/>
      </w:pPr>
      <w:r>
        <w:t>Écouter un document en langue étrangère.</w:t>
      </w:r>
    </w:p>
    <w:p w:rsidR="006C3117" w:rsidRDefault="00E8411A">
      <w:pPr>
        <w:spacing w:after="533"/>
        <w:ind w:left="578"/>
      </w:pPr>
      <w:r>
        <w:t>Enregistrer un dialogue, une poésie, un chant et évaluer sa production.</w:t>
      </w:r>
    </w:p>
    <w:p w:rsidR="006C3117" w:rsidRDefault="00E8411A">
      <w:pPr>
        <w:spacing w:after="125" w:line="265" w:lineRule="auto"/>
        <w:ind w:left="-5" w:right="1130"/>
      </w:pPr>
      <w:r>
        <w:rPr>
          <w:rFonts w:ascii="OpenSymbol" w:eastAsia="OpenSymbol" w:hAnsi="OpenSymbol" w:cs="OpenSymbol"/>
          <w:sz w:val="24"/>
        </w:rPr>
        <w:t>➢</w:t>
      </w:r>
      <w:r>
        <w:rPr>
          <w:rFonts w:ascii="OpenSymbol" w:eastAsia="OpenSymbol" w:hAnsi="OpenSymbol" w:cs="OpenSymbol"/>
          <w:sz w:val="24"/>
        </w:rPr>
        <w:t xml:space="preserve"> </w:t>
      </w:r>
      <w:r>
        <w:rPr>
          <w:b/>
          <w:sz w:val="24"/>
        </w:rPr>
        <w:t>Individualiser, remédier</w:t>
      </w:r>
    </w:p>
    <w:p w:rsidR="006C3117" w:rsidRDefault="00E8411A">
      <w:pPr>
        <w:ind w:left="578"/>
      </w:pPr>
      <w:r>
        <w:t>Varier les dispositifs pédagogiques pour différencier les apprentissages et faciliter leur mise en œuvre.</w:t>
      </w:r>
    </w:p>
    <w:p w:rsidR="006C3117" w:rsidRDefault="00E8411A">
      <w:pPr>
        <w:pStyle w:val="Titre1"/>
        <w:ind w:left="385" w:hanging="400"/>
      </w:pPr>
      <w:r>
        <w:lastRenderedPageBreak/>
        <w:t>L'équipement</w:t>
      </w:r>
    </w:p>
    <w:p w:rsidR="006C3117" w:rsidRDefault="00E8411A">
      <w:pPr>
        <w:spacing w:after="105" w:line="248" w:lineRule="auto"/>
        <w:ind w:left="-15" w:right="14" w:firstLine="558"/>
        <w:jc w:val="left"/>
      </w:pPr>
      <w:r>
        <w:t xml:space="preserve">Compte tenu de l'évolution rapide des </w:t>
      </w:r>
      <w:r>
        <w:t xml:space="preserve">technologies et des solutions disponibles, il est vivement conseillé de se mettre en rapport avec l'équipe départementale au Numérique </w:t>
      </w:r>
      <w:proofErr w:type="gramStart"/>
      <w:r>
        <w:t>Educatif  (</w:t>
      </w:r>
      <w:proofErr w:type="gramEnd"/>
      <w:r>
        <w:t>conseillère pédagogique départementale, formateur de circonscription aux usages du numérique éducatif).</w:t>
      </w:r>
    </w:p>
    <w:p w:rsidR="006C3117" w:rsidRDefault="00E8411A">
      <w:pPr>
        <w:spacing w:after="905"/>
        <w:ind w:left="-13" w:firstLine="568"/>
      </w:pPr>
      <w:r>
        <w:t>D'autr</w:t>
      </w:r>
      <w:r>
        <w:t>es espaces sont susceptibles d'apporter des compléments d'informations (CANOPE, espaces multimédias…).</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Un état des lieux</w:t>
      </w:r>
    </w:p>
    <w:p w:rsidR="006C3117" w:rsidRDefault="00E8411A">
      <w:pPr>
        <w:spacing w:after="537"/>
        <w:ind w:left="-13" w:firstLine="568"/>
      </w:pPr>
      <w:r>
        <w:t>Il est nécessaire de faire un état des lieux des équipements en concertation avec la collectivité, le directeur et l'équipe de circon</w:t>
      </w:r>
      <w:r>
        <w:t>scription.</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Des prérequis nécessaires</w:t>
      </w:r>
    </w:p>
    <w:p w:rsidR="006C3117" w:rsidRDefault="00E8411A">
      <w:pPr>
        <w:ind w:left="578"/>
      </w:pPr>
      <w:r>
        <w:t>Mise en conformité des réseaux électrique et télécommunication.</w:t>
      </w:r>
    </w:p>
    <w:p w:rsidR="006C3117" w:rsidRDefault="00E8411A">
      <w:pPr>
        <w:spacing w:after="130"/>
        <w:ind w:left="578"/>
      </w:pPr>
      <w:r>
        <w:t xml:space="preserve">Nécessité de câbler tout le bâtiment (câblage </w:t>
      </w:r>
      <w:proofErr w:type="spellStart"/>
      <w:r>
        <w:t>ethernet</w:t>
      </w:r>
      <w:proofErr w:type="spellEnd"/>
      <w:r>
        <w:t xml:space="preserve"> - accès réseau RJ45, baie de brassage).</w:t>
      </w:r>
    </w:p>
    <w:p w:rsidR="006C3117" w:rsidRDefault="00E8411A">
      <w:pPr>
        <w:spacing w:after="71" w:line="250" w:lineRule="auto"/>
        <w:ind w:left="563"/>
        <w:jc w:val="left"/>
      </w:pPr>
      <w:r>
        <w:rPr>
          <w:sz w:val="24"/>
        </w:rPr>
        <w:t xml:space="preserve">Deux prises réseau par classe. </w:t>
      </w:r>
    </w:p>
    <w:p w:rsidR="006C3117" w:rsidRDefault="00E8411A">
      <w:pPr>
        <w:ind w:left="578"/>
      </w:pPr>
      <w:r>
        <w:t>S’assurer d’un débit résea</w:t>
      </w:r>
      <w:r>
        <w:t>u ADSL aussi performant que possible.</w:t>
      </w:r>
    </w:p>
    <w:p w:rsidR="006C3117" w:rsidRDefault="00E8411A">
      <w:pPr>
        <w:spacing w:after="532"/>
        <w:ind w:left="578"/>
      </w:pPr>
      <w:r>
        <w:t>Des bornes Wifi pour distribuer le réseau dans la classe lorsque cela est nécessaire.</w:t>
      </w:r>
    </w:p>
    <w:p w:rsidR="006C3117" w:rsidRDefault="00E8411A">
      <w:pPr>
        <w:pStyle w:val="Titre2"/>
        <w:ind w:left="-5" w:right="1130"/>
      </w:pPr>
      <w:r>
        <w:rPr>
          <w:rFonts w:ascii="OpenSymbol" w:eastAsia="OpenSymbol" w:hAnsi="OpenSymbol" w:cs="OpenSymbol"/>
          <w:b w:val="0"/>
        </w:rPr>
        <w:t>➢</w:t>
      </w:r>
      <w:r>
        <w:rPr>
          <w:rFonts w:ascii="OpenSymbol" w:eastAsia="OpenSymbol" w:hAnsi="OpenSymbol" w:cs="OpenSymbol"/>
          <w:b w:val="0"/>
        </w:rPr>
        <w:t xml:space="preserve"> </w:t>
      </w:r>
      <w:r>
        <w:t>La place du matériel</w:t>
      </w:r>
    </w:p>
    <w:p w:rsidR="006C3117" w:rsidRDefault="00E8411A">
      <w:pPr>
        <w:spacing w:after="463"/>
        <w:ind w:left="1130" w:right="1648"/>
      </w:pPr>
      <w:r>
        <w:rPr>
          <w:b/>
          <w:sz w:val="22"/>
        </w:rPr>
        <w:t xml:space="preserve">1/ Du matériel dans la classe </w:t>
      </w:r>
      <w:r>
        <w:rPr>
          <w:i/>
        </w:rPr>
        <w:t>:</w:t>
      </w:r>
      <w:r>
        <w:t xml:space="preserve"> Il pourra être utilisé à tout moment de la journée, et sera de fait un outil au service des élèves et de leurs </w:t>
      </w:r>
      <w:proofErr w:type="gramStart"/>
      <w:r>
        <w:t>apprentissages  Il</w:t>
      </w:r>
      <w:proofErr w:type="gramEnd"/>
      <w:r>
        <w:t xml:space="preserve"> favorise la mise en autonomie de l’enfant face aux apprentissages.</w:t>
      </w:r>
    </w:p>
    <w:p w:rsidR="006C3117" w:rsidRDefault="00E8411A">
      <w:pPr>
        <w:spacing w:after="473"/>
        <w:ind w:left="1130" w:right="1650"/>
      </w:pPr>
      <w:r>
        <w:rPr>
          <w:b/>
          <w:sz w:val="22"/>
        </w:rPr>
        <w:t>2/ Du matériel communiquant nécessairement</w:t>
      </w:r>
      <w:r>
        <w:rPr>
          <w:i/>
        </w:rPr>
        <w:t xml:space="preserve"> : </w:t>
      </w:r>
      <w:r>
        <w:t>Avec l’avènem</w:t>
      </w:r>
      <w:r>
        <w:t xml:space="preserve">ent d’internet, des ressources en ligne, la possibilité de se connecter à tout moment, partout dans les classes semble indispensable. </w:t>
      </w:r>
    </w:p>
    <w:p w:rsidR="006C3117" w:rsidRDefault="00E8411A">
      <w:pPr>
        <w:spacing w:after="473"/>
        <w:ind w:left="1130" w:right="1649"/>
      </w:pPr>
      <w:r>
        <w:rPr>
          <w:b/>
          <w:sz w:val="22"/>
        </w:rPr>
        <w:t>3/</w:t>
      </w:r>
      <w:r>
        <w:rPr>
          <w:b/>
        </w:rPr>
        <w:t xml:space="preserve"> </w:t>
      </w:r>
      <w:r>
        <w:rPr>
          <w:b/>
          <w:sz w:val="22"/>
        </w:rPr>
        <w:t>Du matériel mobile :</w:t>
      </w:r>
      <w:r>
        <w:rPr>
          <w:b/>
        </w:rPr>
        <w:t xml:space="preserve"> </w:t>
      </w:r>
      <w:r>
        <w:t>Il ne s’agit pas d’équiper les classes de stations informatiques fixes, qui prendraient de la pla</w:t>
      </w:r>
      <w:r>
        <w:t>ce et obligeraient une mise en œuvre figée, standardisée. Au contraire, comme tous les autres outils pédagogiques, le matériel numérique se doit d’être mobile pour permettre de multiples configurations : Travail individualisé ou par groupe, matériel disper</w:t>
      </w:r>
      <w:r>
        <w:t xml:space="preserve">sé dans les classes ou rassemblé dans un même endroit pour une activité donnée. </w:t>
      </w:r>
    </w:p>
    <w:p w:rsidR="006C3117" w:rsidRDefault="00E8411A">
      <w:pPr>
        <w:spacing w:after="0" w:line="259" w:lineRule="auto"/>
        <w:ind w:left="1120" w:firstLine="0"/>
        <w:jc w:val="left"/>
        <w:rPr>
          <w:b/>
          <w:sz w:val="22"/>
        </w:rPr>
      </w:pPr>
      <w:r>
        <w:rPr>
          <w:b/>
          <w:sz w:val="22"/>
        </w:rPr>
        <w:t>4/</w:t>
      </w:r>
      <w:r>
        <w:rPr>
          <w:b/>
        </w:rPr>
        <w:t xml:space="preserve"> </w:t>
      </w:r>
      <w:r>
        <w:rPr>
          <w:b/>
          <w:sz w:val="22"/>
        </w:rPr>
        <w:t>Emplacement sécurisé pour le stockage du matériel</w:t>
      </w:r>
    </w:p>
    <w:p w:rsidR="00EB754E" w:rsidRDefault="00EB754E">
      <w:pPr>
        <w:spacing w:after="0" w:line="259" w:lineRule="auto"/>
        <w:ind w:left="1120" w:firstLine="0"/>
        <w:jc w:val="left"/>
        <w:rPr>
          <w:b/>
          <w:sz w:val="22"/>
        </w:rPr>
      </w:pPr>
    </w:p>
    <w:p w:rsidR="00EB754E" w:rsidRDefault="00EB754E">
      <w:pPr>
        <w:spacing w:after="0" w:line="259" w:lineRule="auto"/>
        <w:ind w:left="1120" w:firstLine="0"/>
        <w:jc w:val="left"/>
        <w:rPr>
          <w:b/>
          <w:sz w:val="22"/>
        </w:rPr>
      </w:pPr>
    </w:p>
    <w:p w:rsidR="00EB754E" w:rsidRDefault="00EB754E">
      <w:pPr>
        <w:spacing w:after="0" w:line="259" w:lineRule="auto"/>
        <w:ind w:left="1120" w:firstLine="0"/>
        <w:jc w:val="left"/>
        <w:rPr>
          <w:b/>
          <w:sz w:val="22"/>
        </w:rPr>
      </w:pPr>
    </w:p>
    <w:p w:rsidR="00EB754E" w:rsidRDefault="00EB754E">
      <w:pPr>
        <w:spacing w:after="0" w:line="259" w:lineRule="auto"/>
        <w:ind w:left="1120" w:firstLine="0"/>
        <w:jc w:val="left"/>
        <w:rPr>
          <w:b/>
          <w:sz w:val="22"/>
        </w:rPr>
      </w:pPr>
    </w:p>
    <w:p w:rsidR="00EB754E" w:rsidRDefault="00EB754E">
      <w:pPr>
        <w:spacing w:after="0" w:line="259" w:lineRule="auto"/>
        <w:ind w:left="1120" w:firstLine="0"/>
        <w:jc w:val="left"/>
        <w:rPr>
          <w:b/>
          <w:sz w:val="22"/>
        </w:rPr>
      </w:pPr>
    </w:p>
    <w:p w:rsidR="00EB754E" w:rsidRDefault="00EB754E">
      <w:pPr>
        <w:spacing w:after="0" w:line="259" w:lineRule="auto"/>
        <w:ind w:left="1120" w:firstLine="0"/>
        <w:jc w:val="left"/>
      </w:pPr>
    </w:p>
    <w:p w:rsidR="006C3117" w:rsidRDefault="00E8411A">
      <w:pPr>
        <w:pStyle w:val="Titre2"/>
        <w:ind w:left="-5" w:right="1130"/>
      </w:pPr>
      <w:r>
        <w:rPr>
          <w:rFonts w:ascii="OpenSymbol" w:eastAsia="OpenSymbol" w:hAnsi="OpenSymbol" w:cs="OpenSymbol"/>
          <w:b w:val="0"/>
        </w:rPr>
        <w:lastRenderedPageBreak/>
        <w:t>➢</w:t>
      </w:r>
      <w:r>
        <w:rPr>
          <w:rFonts w:ascii="OpenSymbol" w:eastAsia="OpenSymbol" w:hAnsi="OpenSymbol" w:cs="OpenSymbol"/>
          <w:b w:val="0"/>
        </w:rPr>
        <w:t xml:space="preserve"> </w:t>
      </w:r>
      <w:r>
        <w:t>Des équipements pour des usages</w:t>
      </w:r>
    </w:p>
    <w:p w:rsidR="006C3117" w:rsidRDefault="00E8411A">
      <w:pPr>
        <w:spacing w:after="542"/>
        <w:ind w:left="-13" w:firstLine="568"/>
      </w:pPr>
      <w:r>
        <w:t>Comme le travail des enseignants se partage entre des moments de mise en commun et des m</w:t>
      </w:r>
      <w:r>
        <w:t>oments d’activités individuelles, deux types d’équipements sont souhaitables :</w:t>
      </w:r>
    </w:p>
    <w:p w:rsidR="006C3117" w:rsidRDefault="00E8411A">
      <w:pPr>
        <w:spacing w:after="74" w:line="259" w:lineRule="auto"/>
        <w:ind w:left="284" w:firstLine="0"/>
        <w:jc w:val="left"/>
      </w:pPr>
      <w:proofErr w:type="gramStart"/>
      <w:r>
        <w:rPr>
          <w:rFonts w:ascii="OpenSymbol" w:eastAsia="OpenSymbol" w:hAnsi="OpenSymbol" w:cs="OpenSymbol"/>
          <w:color w:val="333333"/>
          <w:sz w:val="24"/>
        </w:rPr>
        <w:t xml:space="preserve"> </w:t>
      </w:r>
      <w:r>
        <w:rPr>
          <w:b/>
          <w:color w:val="333333"/>
          <w:sz w:val="24"/>
          <w:u w:val="single" w:color="666666"/>
        </w:rPr>
        <w:t xml:space="preserve"> Des</w:t>
      </w:r>
      <w:proofErr w:type="gramEnd"/>
      <w:r>
        <w:rPr>
          <w:b/>
          <w:color w:val="333333"/>
          <w:sz w:val="24"/>
          <w:u w:val="single" w:color="666666"/>
        </w:rPr>
        <w:t xml:space="preserve"> équipements de confrontation collective : un équipement par classe. </w:t>
      </w:r>
    </w:p>
    <w:p w:rsidR="006C3117" w:rsidRDefault="00E8411A">
      <w:pPr>
        <w:spacing w:after="87" w:line="265" w:lineRule="auto"/>
        <w:ind w:left="845"/>
        <w:jc w:val="left"/>
      </w:pPr>
      <w:r>
        <w:rPr>
          <w:b/>
          <w:color w:val="0000FF"/>
        </w:rPr>
        <w:t>Un vidéoprojecteur à ultra-courte focale</w:t>
      </w:r>
    </w:p>
    <w:p w:rsidR="006C3117" w:rsidRDefault="00E8411A">
      <w:pPr>
        <w:ind w:left="860"/>
      </w:pPr>
      <w:r>
        <w:t>Il doit être fixé dans la classe (définition SXGA 1280 x 102</w:t>
      </w:r>
      <w:r>
        <w:t>4 minimale, avec entrée HDMI).</w:t>
      </w:r>
    </w:p>
    <w:p w:rsidR="006C3117" w:rsidRDefault="00E8411A">
      <w:pPr>
        <w:ind w:left="860" w:right="795"/>
      </w:pPr>
      <w:r>
        <w:t>Un vidéoprojecteur permet de projeter tout contenu numérique sur un grand écran (ou un mur blanc). La qualité de la définition de l'image et de la luminosité est un critère de choix.</w:t>
      </w:r>
    </w:p>
    <w:p w:rsidR="006C3117" w:rsidRDefault="00E8411A">
      <w:pPr>
        <w:ind w:left="860"/>
      </w:pPr>
      <w:r>
        <w:t>La surface de projection doit être blanche</w:t>
      </w:r>
      <w:r>
        <w:t xml:space="preserve">, mate et effaçable à sec. </w:t>
      </w:r>
    </w:p>
    <w:p w:rsidR="006C3117" w:rsidRDefault="00E8411A">
      <w:pPr>
        <w:ind w:left="860" w:right="935"/>
      </w:pPr>
      <w:r>
        <w:t>Il est recommandé de fixer le vidéoprojecteur sur un support placé au-dessus de la surface de projection.</w:t>
      </w:r>
    </w:p>
    <w:p w:rsidR="006C3117" w:rsidRDefault="00E8411A">
      <w:pPr>
        <w:spacing w:after="87" w:line="265" w:lineRule="auto"/>
        <w:ind w:left="845"/>
        <w:jc w:val="left"/>
      </w:pPr>
      <w:proofErr w:type="gramStart"/>
      <w:r>
        <w:rPr>
          <w:b/>
          <w:color w:val="0000FF"/>
        </w:rPr>
        <w:t>Ou</w:t>
      </w:r>
      <w:proofErr w:type="gramEnd"/>
    </w:p>
    <w:p w:rsidR="006C3117" w:rsidRDefault="00E8411A">
      <w:pPr>
        <w:ind w:left="860" w:right="1135"/>
      </w:pPr>
      <w:r>
        <w:rPr>
          <w:b/>
          <w:color w:val="0000FF"/>
        </w:rPr>
        <w:t xml:space="preserve">Un vidéoprojecteur numérique interactif (VPI/VNI) </w:t>
      </w:r>
      <w:r>
        <w:t xml:space="preserve">fixé dans la classe </w:t>
      </w:r>
      <w:r>
        <w:t>: c’est aujourd'hui une alternative intéressante au TBI/TNI (Tableau Blanc Interactif/ Tableau Numérique Interactif)</w:t>
      </w:r>
    </w:p>
    <w:p w:rsidR="006C3117" w:rsidRDefault="00E8411A">
      <w:pPr>
        <w:spacing w:after="473"/>
        <w:ind w:left="860"/>
      </w:pPr>
      <w:r>
        <w:t>Il est également essentiel de penser à la sonorisation. Certains VPI/VNI ne disposent pas de haut-parleurs suffisamment performants. Dans c</w:t>
      </w:r>
      <w:r>
        <w:t>e cas, il faudra en prévoir l’achat.</w:t>
      </w:r>
    </w:p>
    <w:p w:rsidR="006C3117" w:rsidRDefault="00E8411A">
      <w:pPr>
        <w:spacing w:after="219"/>
        <w:ind w:left="860" w:right="1146"/>
      </w:pPr>
      <w:r>
        <w:t>Ces dispositifs offrent des fonctions d'interactivité (agir avec le stylet directement sur les éléments et ressources projetés), de conserver les différentes phases d'enseignement et d'échanges entre élèves.</w:t>
      </w:r>
    </w:p>
    <w:p w:rsidR="006C3117" w:rsidRDefault="00EB754E">
      <w:pPr>
        <w:spacing w:after="783" w:line="259" w:lineRule="auto"/>
        <w:ind w:left="112" w:firstLine="0"/>
        <w:jc w:val="left"/>
      </w:pPr>
      <w:r>
        <w:rPr>
          <w:noProof/>
        </w:rPr>
        <w:drawing>
          <wp:anchor distT="0" distB="0" distL="114300" distR="114300" simplePos="0" relativeHeight="251664384" behindDoc="0" locked="0" layoutInCell="1" allowOverlap="1">
            <wp:simplePos x="0" y="0"/>
            <wp:positionH relativeFrom="column">
              <wp:posOffset>466725</wp:posOffset>
            </wp:positionH>
            <wp:positionV relativeFrom="paragraph">
              <wp:posOffset>-1270</wp:posOffset>
            </wp:positionV>
            <wp:extent cx="6120130" cy="2682240"/>
            <wp:effectExtent l="0" t="0" r="0" b="3810"/>
            <wp:wrapSquare wrapText="bothSides"/>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3">
                      <a:extLst>
                        <a:ext uri="{28A0092B-C50C-407E-A947-70E740481C1C}">
                          <a14:useLocalDpi xmlns:a14="http://schemas.microsoft.com/office/drawing/2010/main" val="0"/>
                        </a:ext>
                      </a:extLst>
                    </a:blip>
                    <a:stretch>
                      <a:fillRect/>
                    </a:stretch>
                  </pic:blipFill>
                  <pic:spPr>
                    <a:xfrm>
                      <a:off x="0" y="0"/>
                      <a:ext cx="6120130" cy="2682240"/>
                    </a:xfrm>
                    <a:prstGeom prst="rect">
                      <a:avLst/>
                    </a:prstGeom>
                  </pic:spPr>
                </pic:pic>
              </a:graphicData>
            </a:graphic>
          </wp:anchor>
        </w:drawing>
      </w:r>
    </w:p>
    <w:p w:rsidR="00EB754E" w:rsidRDefault="00EB754E">
      <w:pPr>
        <w:spacing w:after="456" w:line="265" w:lineRule="auto"/>
        <w:ind w:left="845"/>
        <w:jc w:val="left"/>
        <w:rPr>
          <w:b/>
          <w:color w:val="0000FF"/>
        </w:rPr>
      </w:pPr>
    </w:p>
    <w:p w:rsidR="006C3117" w:rsidRDefault="00E8411A">
      <w:pPr>
        <w:spacing w:after="456" w:line="265" w:lineRule="auto"/>
        <w:ind w:left="845"/>
        <w:jc w:val="left"/>
      </w:pPr>
      <w:r>
        <w:rPr>
          <w:b/>
          <w:color w:val="0000FF"/>
        </w:rPr>
        <w:t>Un ordina</w:t>
      </w:r>
      <w:r>
        <w:rPr>
          <w:b/>
          <w:color w:val="0000FF"/>
        </w:rPr>
        <w:t xml:space="preserve">teur portable pour piloter chaque vidéoprojecteur, VPI/TNI </w:t>
      </w:r>
      <w:r>
        <w:t xml:space="preserve"> </w:t>
      </w:r>
    </w:p>
    <w:p w:rsidR="00EB754E" w:rsidRDefault="00EB754E">
      <w:pPr>
        <w:spacing w:after="87" w:line="265" w:lineRule="auto"/>
        <w:ind w:left="845"/>
        <w:jc w:val="left"/>
        <w:rPr>
          <w:b/>
          <w:color w:val="0000FF"/>
        </w:rPr>
      </w:pPr>
    </w:p>
    <w:p w:rsidR="006C3117" w:rsidRDefault="00E8411A">
      <w:pPr>
        <w:spacing w:after="87" w:line="265" w:lineRule="auto"/>
        <w:ind w:left="845"/>
        <w:jc w:val="left"/>
      </w:pPr>
      <w:r>
        <w:rPr>
          <w:b/>
          <w:color w:val="0000FF"/>
        </w:rPr>
        <w:t xml:space="preserve">Un système de sauvegarde externalisé </w:t>
      </w:r>
      <w:r>
        <w:t>:</w:t>
      </w:r>
    </w:p>
    <w:p w:rsidR="006C3117" w:rsidRDefault="00E8411A">
      <w:pPr>
        <w:ind w:left="860"/>
      </w:pPr>
      <w:r>
        <w:t>Un disque dur réseau ou un serveur local ou un serveur externe.</w:t>
      </w:r>
    </w:p>
    <w:p w:rsidR="00EB754E" w:rsidRDefault="00E8411A" w:rsidP="00EB754E">
      <w:pPr>
        <w:ind w:left="860"/>
      </w:pPr>
      <w:r>
        <w:t>Il est indispensable de disposer de la possibilité de rassembler les productions dans un</w:t>
      </w:r>
      <w:r w:rsidR="00EB754E">
        <w:t xml:space="preserve"> </w:t>
      </w:r>
      <w:r>
        <w:t>env</w:t>
      </w:r>
      <w:r>
        <w:t xml:space="preserve">ironnement de stockage commun et accessible à chacun qui favorisera : </w:t>
      </w:r>
    </w:p>
    <w:p w:rsidR="006C3117" w:rsidRDefault="00E8411A" w:rsidP="00EB754E">
      <w:pPr>
        <w:ind w:left="1134" w:hanging="283"/>
      </w:pPr>
      <w:r>
        <w:lastRenderedPageBreak/>
        <w:t xml:space="preserve">- </w:t>
      </w:r>
      <w:r w:rsidR="00EB754E">
        <w:t xml:space="preserve">   </w:t>
      </w:r>
      <w:r>
        <w:t>l'accès aux productions pour l'enseignant (suivi, analyse, correction, évaluation...),</w:t>
      </w:r>
    </w:p>
    <w:p w:rsidR="006C3117" w:rsidRDefault="00E8411A" w:rsidP="00EB754E">
      <w:pPr>
        <w:numPr>
          <w:ilvl w:val="0"/>
          <w:numId w:val="5"/>
        </w:numPr>
        <w:spacing w:after="0"/>
        <w:ind w:left="1134" w:right="663" w:hanging="283"/>
      </w:pPr>
      <w:proofErr w:type="gramStart"/>
      <w:r>
        <w:t>la</w:t>
      </w:r>
      <w:proofErr w:type="gramEnd"/>
      <w:r>
        <w:t xml:space="preserve"> possibilité pour l'élève de poursuivre une production engagée sur un matériel différent,- le partage des productions,</w:t>
      </w:r>
    </w:p>
    <w:p w:rsidR="006C3117" w:rsidRDefault="00E8411A" w:rsidP="00EB754E">
      <w:pPr>
        <w:numPr>
          <w:ilvl w:val="0"/>
          <w:numId w:val="5"/>
        </w:numPr>
        <w:spacing w:after="908"/>
        <w:ind w:left="1134" w:right="663" w:hanging="283"/>
      </w:pPr>
      <w:proofErr w:type="gramStart"/>
      <w:r>
        <w:t>la</w:t>
      </w:r>
      <w:proofErr w:type="gramEnd"/>
      <w:r>
        <w:t xml:space="preserve"> mise à disposition pour les élèves de documents de travail élaborés ou proposés par</w:t>
      </w:r>
      <w:r w:rsidR="00445551">
        <w:t xml:space="preserve"> </w:t>
      </w:r>
      <w:r>
        <w:t>l'enseignant sans crainte de modification des ori</w:t>
      </w:r>
      <w:r>
        <w:t>ginaux.</w:t>
      </w:r>
    </w:p>
    <w:p w:rsidR="006C3117" w:rsidRDefault="00E8411A">
      <w:pPr>
        <w:spacing w:line="259" w:lineRule="auto"/>
        <w:ind w:left="284" w:firstLine="0"/>
        <w:jc w:val="left"/>
      </w:pPr>
      <w:r>
        <w:rPr>
          <w:rFonts w:ascii="OpenSymbol" w:eastAsia="OpenSymbol" w:hAnsi="OpenSymbol" w:cs="OpenSymbol"/>
          <w:color w:val="333333"/>
          <w:sz w:val="24"/>
        </w:rPr>
        <w:t xml:space="preserve"> </w:t>
      </w:r>
      <w:r>
        <w:rPr>
          <w:b/>
          <w:sz w:val="24"/>
          <w:u w:val="single" w:color="000000"/>
        </w:rPr>
        <w:t xml:space="preserve">Des équipements individuels </w:t>
      </w:r>
      <w:r>
        <w:rPr>
          <w:b/>
          <w:sz w:val="24"/>
        </w:rPr>
        <w:t>:</w:t>
      </w:r>
    </w:p>
    <w:p w:rsidR="006C3117" w:rsidRDefault="00E8411A">
      <w:pPr>
        <w:spacing w:after="428" w:line="265" w:lineRule="auto"/>
        <w:ind w:left="860" w:right="1130"/>
      </w:pPr>
      <w:r>
        <w:rPr>
          <w:b/>
          <w:sz w:val="24"/>
        </w:rPr>
        <w:t xml:space="preserve">La « salle informatique </w:t>
      </w:r>
      <w:r>
        <w:rPr>
          <w:b/>
          <w:sz w:val="24"/>
        </w:rPr>
        <w:t>» n'est plus considérée comme un outil adapté aux usages pédagogiques actuels, lesquels doivent s'ancrer dans le quotidien de la classe.</w:t>
      </w:r>
    </w:p>
    <w:p w:rsidR="006C3117" w:rsidRDefault="00E8411A">
      <w:pPr>
        <w:spacing w:after="89" w:line="261" w:lineRule="auto"/>
        <w:ind w:left="860"/>
        <w:jc w:val="left"/>
      </w:pPr>
      <w:r>
        <w:t xml:space="preserve"> </w:t>
      </w:r>
      <w:r>
        <w:rPr>
          <w:b/>
        </w:rPr>
        <w:t>Les ordinateurs :</w:t>
      </w:r>
    </w:p>
    <w:p w:rsidR="006C3117" w:rsidRDefault="00E8411A">
      <w:pPr>
        <w:ind w:left="860" w:right="1145"/>
      </w:pPr>
      <w:r>
        <w:t xml:space="preserve">Les ordinateurs portables ou ultra-portables restent des outils de base qui peuvent être </w:t>
      </w:r>
      <w:proofErr w:type="gramStart"/>
      <w:r>
        <w:t>nécessaires</w:t>
      </w:r>
      <w:proofErr w:type="gramEnd"/>
      <w:r>
        <w:t xml:space="preserve">. On privilégiera leurs utilisations directement dans les classes </w:t>
      </w:r>
      <w:proofErr w:type="gramStart"/>
      <w:r>
        <w:t>( 4</w:t>
      </w:r>
      <w:proofErr w:type="gramEnd"/>
      <w:r>
        <w:t xml:space="preserve"> ordinateurs par classe semblent être un minimum pour travailler confortablement).</w:t>
      </w:r>
    </w:p>
    <w:p w:rsidR="006C3117" w:rsidRDefault="00E8411A" w:rsidP="00445551">
      <w:pPr>
        <w:spacing w:after="91" w:line="259" w:lineRule="auto"/>
        <w:ind w:left="850" w:firstLine="0"/>
        <w:jc w:val="left"/>
      </w:pPr>
      <w:r>
        <w:t xml:space="preserve"> </w:t>
      </w:r>
      <w:r>
        <w:t>Un logiciel de supervision n’est pas obligatoire pour une utilisation pédagogique.</w:t>
      </w:r>
    </w:p>
    <w:p w:rsidR="006C3117" w:rsidRDefault="00E8411A">
      <w:pPr>
        <w:spacing w:after="473"/>
        <w:ind w:left="860" w:right="1139"/>
      </w:pPr>
      <w:r>
        <w:t>Attention aux coûts</w:t>
      </w:r>
      <w:r>
        <w:t xml:space="preserve"> supplémentaires : installation et maintenance, meuble ou mallette de rangement, durée des batteries en utilisation, temps de rechargement, déploiement des logiciels.</w:t>
      </w:r>
    </w:p>
    <w:p w:rsidR="00445551" w:rsidRDefault="00445551">
      <w:pPr>
        <w:spacing w:after="89" w:line="261" w:lineRule="auto"/>
        <w:ind w:left="860"/>
        <w:jc w:val="left"/>
        <w:rPr>
          <w:b/>
        </w:rPr>
      </w:pPr>
    </w:p>
    <w:p w:rsidR="006C3117" w:rsidRDefault="00E8411A">
      <w:pPr>
        <w:spacing w:after="89" w:line="261" w:lineRule="auto"/>
        <w:ind w:left="860"/>
        <w:jc w:val="left"/>
      </w:pPr>
      <w:r>
        <w:rPr>
          <w:b/>
        </w:rPr>
        <w:t>Les tablettes :</w:t>
      </w:r>
    </w:p>
    <w:p w:rsidR="006C3117" w:rsidRDefault="00E8411A">
      <w:pPr>
        <w:ind w:left="860"/>
      </w:pPr>
      <w:r>
        <w:t>Pour une configuration optimale, il faut prévoir :</w:t>
      </w:r>
    </w:p>
    <w:p w:rsidR="006C3117" w:rsidRDefault="00E8411A">
      <w:pPr>
        <w:numPr>
          <w:ilvl w:val="0"/>
          <w:numId w:val="6"/>
        </w:numPr>
        <w:ind w:right="67" w:hanging="362"/>
      </w:pPr>
      <w:r>
        <w:t>Une tablette de 8’ à 1</w:t>
      </w:r>
      <w:r>
        <w:t xml:space="preserve">0’ pour deux élèves (pour une classe type) et une tablette </w:t>
      </w:r>
      <w:proofErr w:type="spellStart"/>
      <w:r>
        <w:t>pourl’enseignant</w:t>
      </w:r>
      <w:proofErr w:type="spellEnd"/>
      <w:r>
        <w:t xml:space="preserve"> (32 Go minimum) ;</w:t>
      </w:r>
    </w:p>
    <w:p w:rsidR="006C3117" w:rsidRDefault="00E8411A">
      <w:pPr>
        <w:numPr>
          <w:ilvl w:val="0"/>
          <w:numId w:val="6"/>
        </w:numPr>
        <w:ind w:right="67" w:hanging="362"/>
      </w:pPr>
      <w:r>
        <w:t>Une coque de protection par tablette ;</w:t>
      </w:r>
    </w:p>
    <w:p w:rsidR="006C3117" w:rsidRDefault="00E8411A">
      <w:pPr>
        <w:numPr>
          <w:ilvl w:val="0"/>
          <w:numId w:val="6"/>
        </w:numPr>
        <w:ind w:right="67" w:hanging="362"/>
      </w:pPr>
      <w:r>
        <w:t>Un casque par tablette (s’il n’en existe pas dans l’école) ;</w:t>
      </w:r>
    </w:p>
    <w:p w:rsidR="006C3117" w:rsidRDefault="00E8411A">
      <w:pPr>
        <w:numPr>
          <w:ilvl w:val="0"/>
          <w:numId w:val="6"/>
        </w:numPr>
        <w:ind w:right="67" w:hanging="362"/>
      </w:pPr>
      <w:r>
        <w:t xml:space="preserve">Une borne </w:t>
      </w:r>
      <w:proofErr w:type="spellStart"/>
      <w:r>
        <w:t>WiFi</w:t>
      </w:r>
      <w:proofErr w:type="spellEnd"/>
      <w:r>
        <w:t xml:space="preserve"> ;</w:t>
      </w:r>
    </w:p>
    <w:p w:rsidR="006C3117" w:rsidRDefault="00E8411A">
      <w:pPr>
        <w:numPr>
          <w:ilvl w:val="0"/>
          <w:numId w:val="6"/>
        </w:numPr>
        <w:ind w:right="67" w:hanging="362"/>
      </w:pPr>
      <w:r>
        <w:t>Un dispositif de liaison sans fil vers un vid</w:t>
      </w:r>
      <w:r>
        <w:t>éoprojecteur/TNI (Mirroring) ;</w:t>
      </w:r>
    </w:p>
    <w:p w:rsidR="006C3117" w:rsidRDefault="00E8411A">
      <w:pPr>
        <w:numPr>
          <w:ilvl w:val="0"/>
          <w:numId w:val="6"/>
        </w:numPr>
        <w:spacing w:after="133"/>
        <w:ind w:right="67" w:hanging="362"/>
      </w:pPr>
      <w:r>
        <w:t xml:space="preserve">Un disque dur/NAS externe pour le stockage des fichiers (s’il n’en existe pas </w:t>
      </w:r>
      <w:proofErr w:type="spellStart"/>
      <w:r>
        <w:t>dansl’école</w:t>
      </w:r>
      <w:proofErr w:type="spellEnd"/>
      <w:r>
        <w:t>) ;</w:t>
      </w:r>
    </w:p>
    <w:p w:rsidR="006C3117" w:rsidRDefault="00E8411A">
      <w:pPr>
        <w:numPr>
          <w:ilvl w:val="0"/>
          <w:numId w:val="6"/>
        </w:numPr>
        <w:spacing w:after="71" w:line="250" w:lineRule="auto"/>
        <w:ind w:right="67" w:hanging="362"/>
      </w:pPr>
      <w:r>
        <w:rPr>
          <w:sz w:val="24"/>
        </w:rPr>
        <w:t>Une carte iTunes, Google Play ou Windows Store pour l’</w:t>
      </w:r>
      <w:proofErr w:type="spellStart"/>
      <w:r>
        <w:rPr>
          <w:sz w:val="24"/>
        </w:rPr>
        <w:t>achatd’applications</w:t>
      </w:r>
      <w:proofErr w:type="spellEnd"/>
      <w:r>
        <w:rPr>
          <w:sz w:val="24"/>
        </w:rPr>
        <w:t xml:space="preserve"> ;</w:t>
      </w:r>
    </w:p>
    <w:p w:rsidR="006C3117" w:rsidRDefault="00E8411A">
      <w:pPr>
        <w:numPr>
          <w:ilvl w:val="0"/>
          <w:numId w:val="6"/>
        </w:numPr>
        <w:ind w:right="67" w:hanging="362"/>
      </w:pPr>
      <w:r>
        <w:t xml:space="preserve">Une valise de rangement contenant les prises pour la recharge des tablettes et la </w:t>
      </w:r>
      <w:proofErr w:type="spellStart"/>
      <w:r>
        <w:t>borneWiFi</w:t>
      </w:r>
      <w:proofErr w:type="spellEnd"/>
      <w:r>
        <w:t xml:space="preserve"> </w:t>
      </w:r>
    </w:p>
    <w:p w:rsidR="00445551" w:rsidRDefault="00445551">
      <w:pPr>
        <w:spacing w:after="52" w:line="345" w:lineRule="auto"/>
        <w:ind w:left="850" w:right="5921" w:hanging="282"/>
        <w:jc w:val="left"/>
        <w:rPr>
          <w:u w:val="single" w:color="000000"/>
        </w:rPr>
      </w:pPr>
    </w:p>
    <w:p w:rsidR="00445551" w:rsidRDefault="00445551">
      <w:pPr>
        <w:spacing w:after="52" w:line="345" w:lineRule="auto"/>
        <w:ind w:left="850" w:right="5921" w:hanging="282"/>
        <w:jc w:val="left"/>
        <w:rPr>
          <w:u w:val="single" w:color="000000"/>
        </w:rPr>
      </w:pPr>
    </w:p>
    <w:p w:rsidR="00445551" w:rsidRDefault="00E8411A">
      <w:pPr>
        <w:spacing w:after="52" w:line="345" w:lineRule="auto"/>
        <w:ind w:left="850" w:right="5921" w:hanging="282"/>
        <w:jc w:val="left"/>
        <w:rPr>
          <w:u w:val="single" w:color="000000"/>
        </w:rPr>
      </w:pPr>
      <w:r>
        <w:rPr>
          <w:u w:val="single" w:color="000000"/>
        </w:rPr>
        <w:t xml:space="preserve">Les solutions d’équipement tablettes </w:t>
      </w:r>
    </w:p>
    <w:p w:rsidR="006C3117" w:rsidRDefault="00E8411A">
      <w:pPr>
        <w:spacing w:after="52" w:line="345" w:lineRule="auto"/>
        <w:ind w:left="850" w:right="5921" w:hanging="282"/>
        <w:jc w:val="left"/>
      </w:pPr>
      <w:r>
        <w:t xml:space="preserve">On distingue deux approches : </w:t>
      </w:r>
    </w:p>
    <w:p w:rsidR="006C3117" w:rsidRDefault="00E8411A">
      <w:pPr>
        <w:numPr>
          <w:ilvl w:val="0"/>
          <w:numId w:val="6"/>
        </w:numPr>
        <w:spacing w:after="524"/>
        <w:ind w:right="67" w:hanging="362"/>
      </w:pPr>
      <w:r>
        <w:t>Les systèmes basés sur des tablettes grand-public et des usages pédagogiques élaborés par les e</w:t>
      </w:r>
      <w:r>
        <w:t>nseignants à partir d’applications disponibles en ligne sur les « stores ». Cette solution permet une grande liberté pédagogique, est à même de développer la créativité et l’autonomie des élèves, mais nécessite aussi un fort investissement de la part des e</w:t>
      </w:r>
      <w:r>
        <w:t>nseignants.</w:t>
      </w:r>
    </w:p>
    <w:p w:rsidR="00445551" w:rsidRDefault="00445551" w:rsidP="00445551">
      <w:pPr>
        <w:spacing w:after="524"/>
        <w:ind w:right="67"/>
      </w:pPr>
    </w:p>
    <w:p w:rsidR="006C3117" w:rsidRDefault="00E8411A">
      <w:pPr>
        <w:numPr>
          <w:ilvl w:val="0"/>
          <w:numId w:val="6"/>
        </w:numPr>
        <w:spacing w:after="473"/>
        <w:ind w:right="67" w:hanging="362"/>
      </w:pPr>
      <w:r>
        <w:lastRenderedPageBreak/>
        <w:t>Les systèmes proposant des solutions « toutes faites » où des usages pédagogiques prédéfinis privilégient une relation descendante ou frontale avec les élèves. Il est important dans ce cas de s’assurer de la pertinence du contenu. Les contraint</w:t>
      </w:r>
      <w:r>
        <w:t xml:space="preserve">es techniques peuvent être fortes : espace de stockage en ligne imposé (« cloud ») </w:t>
      </w:r>
      <w:proofErr w:type="gramStart"/>
      <w:r>
        <w:t>et  choix</w:t>
      </w:r>
      <w:proofErr w:type="gramEnd"/>
      <w:r>
        <w:t xml:space="preserve"> d’applications plus restreint. Les enseignants ont l’avantage de disposer d’une solution « clé en main ». </w:t>
      </w:r>
    </w:p>
    <w:p w:rsidR="006C3117" w:rsidRDefault="00E8411A">
      <w:pPr>
        <w:spacing w:after="155"/>
        <w:ind w:left="860" w:right="925"/>
      </w:pPr>
      <w:r>
        <w:t xml:space="preserve">La tablette est un outil numérique qui se distingue des </w:t>
      </w:r>
      <w:r>
        <w:t>outils informatiques classiques du fait de ses caractéristiques et de sa polyvalence. En effet, c’est un outil :</w:t>
      </w:r>
    </w:p>
    <w:p w:rsidR="006C3117" w:rsidRDefault="00E8411A">
      <w:pPr>
        <w:numPr>
          <w:ilvl w:val="0"/>
          <w:numId w:val="6"/>
        </w:numPr>
        <w:spacing w:after="152"/>
        <w:ind w:right="67" w:hanging="362"/>
      </w:pPr>
      <w:proofErr w:type="gramStart"/>
      <w:r>
        <w:t>toujours</w:t>
      </w:r>
      <w:proofErr w:type="gramEnd"/>
      <w:r>
        <w:t xml:space="preserve"> disponible qui peut fonctionner une journée entière sans recharge et « s’allume » immédiatement ;</w:t>
      </w:r>
    </w:p>
    <w:p w:rsidR="006C3117" w:rsidRDefault="00E8411A">
      <w:pPr>
        <w:numPr>
          <w:ilvl w:val="0"/>
          <w:numId w:val="6"/>
        </w:numPr>
        <w:spacing w:after="9"/>
        <w:ind w:right="67" w:hanging="362"/>
      </w:pPr>
      <w:proofErr w:type="gramStart"/>
      <w:r>
        <w:t>connecté</w:t>
      </w:r>
      <w:proofErr w:type="gramEnd"/>
      <w:r>
        <w:t xml:space="preserve"> et relié en permanence à In</w:t>
      </w:r>
      <w:r>
        <w:t xml:space="preserve">ternet par réseau </w:t>
      </w:r>
      <w:proofErr w:type="spellStart"/>
      <w:r>
        <w:t>WiFi</w:t>
      </w:r>
      <w:proofErr w:type="spellEnd"/>
      <w:r>
        <w:t xml:space="preserve"> ou GSM (selon les</w:t>
      </w:r>
    </w:p>
    <w:p w:rsidR="006C3117" w:rsidRDefault="00E8411A">
      <w:pPr>
        <w:spacing w:after="151"/>
        <w:ind w:left="860"/>
      </w:pPr>
      <w:proofErr w:type="gramStart"/>
      <w:r>
        <w:t>configurations</w:t>
      </w:r>
      <w:proofErr w:type="gramEnd"/>
      <w:r>
        <w:t>) ;</w:t>
      </w:r>
    </w:p>
    <w:p w:rsidR="006C3117" w:rsidRDefault="00E8411A">
      <w:pPr>
        <w:numPr>
          <w:ilvl w:val="0"/>
          <w:numId w:val="6"/>
        </w:numPr>
        <w:spacing w:after="127"/>
        <w:ind w:right="67" w:hanging="362"/>
      </w:pPr>
      <w:proofErr w:type="gramStart"/>
      <w:r>
        <w:t>mobile</w:t>
      </w:r>
      <w:proofErr w:type="gramEnd"/>
      <w:r>
        <w:t xml:space="preserve"> et autonome, qui « suit » son utilisateur dans ses déplacements ;</w:t>
      </w:r>
    </w:p>
    <w:p w:rsidR="006C3117" w:rsidRDefault="00E8411A">
      <w:pPr>
        <w:numPr>
          <w:ilvl w:val="0"/>
          <w:numId w:val="6"/>
        </w:numPr>
        <w:spacing w:after="727"/>
        <w:ind w:right="67" w:hanging="362"/>
      </w:pPr>
      <w:proofErr w:type="gramStart"/>
      <w:r>
        <w:t>multimédia</w:t>
      </w:r>
      <w:proofErr w:type="gramEnd"/>
      <w:r>
        <w:t xml:space="preserve"> qui permet de traiter facilement et de façon intégrée le texte, le son et l’image. </w:t>
      </w:r>
    </w:p>
    <w:p w:rsidR="006C3117" w:rsidRDefault="00E8411A">
      <w:pPr>
        <w:spacing w:after="1023"/>
        <w:ind w:left="-13" w:firstLine="568"/>
      </w:pPr>
      <w:r>
        <w:t xml:space="preserve">Remarque : on devra penser à </w:t>
      </w:r>
      <w:r>
        <w:t>équiper les ordinateurs et les tablettes de casques audio pour une utilisation individuelle. Il faudra penser à équiper de doubleurs pour une utilisation par binôme d'élèves. Il faut éviter les écouteurs qui pénètrent dans l'oreille pour des questions d'hy</w:t>
      </w:r>
      <w:r>
        <w:t>giène.</w:t>
      </w:r>
    </w:p>
    <w:p w:rsidR="006C3117" w:rsidRDefault="00E8411A">
      <w:pPr>
        <w:pStyle w:val="Titre1"/>
        <w:ind w:left="385" w:hanging="400"/>
      </w:pPr>
      <w:r>
        <w:t>La sécurité</w:t>
      </w:r>
    </w:p>
    <w:p w:rsidR="006C3117" w:rsidRDefault="00E8411A">
      <w:pPr>
        <w:ind w:left="-13" w:firstLine="568"/>
      </w:pPr>
      <w:r>
        <w:t>Les risques liés à la sécurité informatique sont importants, et engagent la responsabilité de différents acteurs.</w:t>
      </w:r>
    </w:p>
    <w:p w:rsidR="006C3117" w:rsidRDefault="00E8411A">
      <w:pPr>
        <w:spacing w:after="136"/>
        <w:ind w:left="578"/>
      </w:pPr>
      <w:r>
        <w:t xml:space="preserve">Des outils académiques existent pour accompagner les élèves vers des usages protégés : </w:t>
      </w:r>
    </w:p>
    <w:p w:rsidR="006C3117" w:rsidRDefault="00E8411A">
      <w:pPr>
        <w:numPr>
          <w:ilvl w:val="0"/>
          <w:numId w:val="7"/>
        </w:numPr>
        <w:spacing w:after="147"/>
        <w:ind w:firstLine="414"/>
      </w:pPr>
      <w:proofErr w:type="gramStart"/>
      <w:r>
        <w:t>un</w:t>
      </w:r>
      <w:proofErr w:type="gramEnd"/>
      <w:r>
        <w:t xml:space="preserve"> « proxy académique » obligatoire qui permet le filtrage des accès internet ;</w:t>
      </w:r>
    </w:p>
    <w:p w:rsidR="006C3117" w:rsidRDefault="00E8411A">
      <w:pPr>
        <w:numPr>
          <w:ilvl w:val="0"/>
          <w:numId w:val="7"/>
        </w:numPr>
        <w:ind w:firstLine="414"/>
      </w:pPr>
      <w:proofErr w:type="gramStart"/>
      <w:r>
        <w:t>un</w:t>
      </w:r>
      <w:proofErr w:type="gramEnd"/>
      <w:r>
        <w:t xml:space="preserve"> antivirus préconisé par l’éducation nationale (Trend micro </w:t>
      </w:r>
      <w:proofErr w:type="spellStart"/>
      <w:r>
        <w:t>Officescan</w:t>
      </w:r>
      <w:proofErr w:type="spellEnd"/>
      <w:r>
        <w:t>) pour les envir</w:t>
      </w:r>
      <w:r>
        <w:t>onnements  Windows.</w:t>
      </w:r>
    </w:p>
    <w:p w:rsidR="006C3117" w:rsidRDefault="00E8411A">
      <w:pPr>
        <w:ind w:left="-13" w:firstLine="568"/>
      </w:pPr>
      <w:r>
        <w:t xml:space="preserve">Pour plus de renseignements, vous pouvez contacter le Centre Départemental de Traitements Informatiques à la DSDEN : Guillaume Vernet </w:t>
      </w:r>
      <w:r>
        <w:rPr>
          <w:color w:val="000080"/>
          <w:u w:val="single" w:color="000080"/>
        </w:rPr>
        <w:t>cdti71@ac-dijon.fr</w:t>
      </w:r>
    </w:p>
    <w:p w:rsidR="006C3117" w:rsidRDefault="00E8411A">
      <w:pPr>
        <w:ind w:left="578"/>
      </w:pPr>
      <w:r>
        <w:t xml:space="preserve">Pour les enseignants, un document académique est en ligne </w:t>
      </w:r>
      <w:hyperlink r:id="rId14">
        <w:r>
          <w:rPr>
            <w:color w:val="000080"/>
            <w:u w:val="single" w:color="000080"/>
          </w:rPr>
          <w:t>Tic sur dix</w:t>
        </w:r>
      </w:hyperlink>
      <w:hyperlink r:id="rId15">
        <w:r>
          <w:t>.</w:t>
        </w:r>
      </w:hyperlink>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445551" w:rsidRDefault="00445551">
      <w:pPr>
        <w:ind w:left="578"/>
      </w:pPr>
    </w:p>
    <w:p w:rsidR="006C3117" w:rsidRDefault="00E8411A">
      <w:pPr>
        <w:pStyle w:val="Titre2"/>
        <w:spacing w:after="12" w:line="259" w:lineRule="auto"/>
        <w:ind w:left="563"/>
        <w:jc w:val="left"/>
      </w:pPr>
      <w:r>
        <w:rPr>
          <w:sz w:val="32"/>
        </w:rPr>
        <w:lastRenderedPageBreak/>
        <w:t>Annexe 1 : Référentiels fixant le cadre d'application</w:t>
      </w:r>
    </w:p>
    <w:p w:rsidR="006C3117" w:rsidRDefault="00E8411A">
      <w:pPr>
        <w:spacing w:after="0" w:line="248" w:lineRule="auto"/>
        <w:ind w:left="155" w:right="14" w:hanging="170"/>
        <w:jc w:val="left"/>
      </w:pPr>
      <w:r>
        <w:rPr>
          <w:rFonts w:ascii="OpenSymbol" w:eastAsia="OpenSymbol" w:hAnsi="OpenSymbol" w:cs="OpenSymbol"/>
        </w:rPr>
        <w:t>➢</w:t>
      </w:r>
      <w:r>
        <w:rPr>
          <w:rFonts w:ascii="OpenSymbol" w:eastAsia="OpenSymbol" w:hAnsi="OpenSymbol" w:cs="OpenSymbol"/>
        </w:rPr>
        <w:t xml:space="preserve"> </w:t>
      </w:r>
      <w:r>
        <w:t>Annexe de la loi d’orientation et de programmation de la refondation de l’école de la République du 8 Juillet 2013 : Coordonner les actions de l’État et des collec</w:t>
      </w:r>
      <w:r>
        <w:t>tivités territoriales en faveur du développement du numérique à l’école.</w:t>
      </w:r>
    </w:p>
    <w:p w:rsidR="006C3117" w:rsidRDefault="00E8411A">
      <w:pPr>
        <w:spacing w:after="336" w:line="248" w:lineRule="auto"/>
        <w:ind w:left="170" w:right="14" w:firstLine="0"/>
        <w:jc w:val="left"/>
      </w:pPr>
      <w:r>
        <w:t>L’État, les collectivités territoriales et les équipes éducatives choisissent de manière concertée les équipements matériel et logiciel acquis dans le cadre du développement du numéri</w:t>
      </w:r>
      <w:r>
        <w:t>que dans les écoles et établissements scolaires. Ils réfléchissent ensemble aux solutions d’infrastructures réseau mises en place dans les établissements de façon à favoriser le développement des usages.</w:t>
      </w:r>
    </w:p>
    <w:p w:rsidR="006C3117" w:rsidRDefault="00E8411A">
      <w:pPr>
        <w:pStyle w:val="Titre3"/>
        <w:spacing w:after="214"/>
        <w:ind w:left="-3"/>
      </w:pPr>
      <w:r>
        <w:rPr>
          <w:rFonts w:ascii="OpenSymbol" w:eastAsia="OpenSymbol" w:hAnsi="OpenSymbol" w:cs="OpenSymbol"/>
          <w:b w:val="0"/>
        </w:rPr>
        <w:t>➢</w:t>
      </w:r>
      <w:r>
        <w:rPr>
          <w:rFonts w:ascii="OpenSymbol" w:eastAsia="OpenSymbol" w:hAnsi="OpenSymbol" w:cs="OpenSymbol"/>
          <w:b w:val="0"/>
        </w:rPr>
        <w:t xml:space="preserve"> </w:t>
      </w:r>
      <w:r>
        <w:t xml:space="preserve">Le Cadre de référence pour l’Accès aux Ressources </w:t>
      </w:r>
      <w:r>
        <w:t>pédagogiques via les équipements Mobiles (CARMO)</w:t>
      </w:r>
    </w:p>
    <w:p w:rsidR="006C3117" w:rsidRDefault="00E8411A">
      <w:pPr>
        <w:spacing w:after="105" w:line="248" w:lineRule="auto"/>
        <w:ind w:left="310" w:right="14" w:firstLine="558"/>
        <w:jc w:val="left"/>
      </w:pPr>
      <w:r>
        <w:rPr>
          <w:noProof/>
        </w:rPr>
        <w:drawing>
          <wp:anchor distT="0" distB="0" distL="114300" distR="114300" simplePos="0" relativeHeight="251658240" behindDoc="0" locked="0" layoutInCell="1" allowOverlap="0">
            <wp:simplePos x="0" y="0"/>
            <wp:positionH relativeFrom="column">
              <wp:posOffset>196850</wp:posOffset>
            </wp:positionH>
            <wp:positionV relativeFrom="paragraph">
              <wp:posOffset>-28256</wp:posOffset>
            </wp:positionV>
            <wp:extent cx="1485900" cy="924560"/>
            <wp:effectExtent l="0" t="0" r="0" b="0"/>
            <wp:wrapSquare wrapText="bothSides"/>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16"/>
                    <a:stretch>
                      <a:fillRect/>
                    </a:stretch>
                  </pic:blipFill>
                  <pic:spPr>
                    <a:xfrm>
                      <a:off x="0" y="0"/>
                      <a:ext cx="1485900" cy="924560"/>
                    </a:xfrm>
                    <a:prstGeom prst="rect">
                      <a:avLst/>
                    </a:prstGeom>
                  </pic:spPr>
                </pic:pic>
              </a:graphicData>
            </a:graphic>
          </wp:anchor>
        </w:drawing>
      </w:r>
      <w:r>
        <w:t xml:space="preserve">Le CARMO fournit les grandes orientations pour la mise en </w:t>
      </w:r>
      <w:proofErr w:type="spellStart"/>
      <w:r>
        <w:t>oeuvre</w:t>
      </w:r>
      <w:proofErr w:type="spellEnd"/>
      <w:r>
        <w:t xml:space="preserve"> des projets visant à équiper les membres de la communauté éducative de l’école (en particulier les élèves et leurs enseignants). Ces orientat</w:t>
      </w:r>
      <w:r>
        <w:t>ions sont issues d’une démarche concertée État-Collectivités pour le service public du numérique éducatif afin d’élaborer et de conduire les projets.</w:t>
      </w:r>
    </w:p>
    <w:p w:rsidR="006C3117" w:rsidRDefault="00E8411A">
      <w:pPr>
        <w:spacing w:after="246"/>
        <w:ind w:left="500" w:firstLine="566"/>
        <w:jc w:val="left"/>
      </w:pPr>
      <w:hyperlink r:id="rId17">
        <w:r>
          <w:rPr>
            <w:color w:val="000080"/>
            <w:u w:val="single" w:color="000080"/>
          </w:rPr>
          <w:t>http://eduscol.education.fr/cid90992/carmo-cadre-de-reference-pour-l</w:t>
        </w:r>
      </w:hyperlink>
      <w:hyperlink r:id="rId18">
        <w:r>
          <w:rPr>
            <w:color w:val="000080"/>
            <w:u w:val="single" w:color="000080"/>
          </w:rPr>
          <w:t>acces-aux-ressources-pedagogiques-via-un-equipement-mobile.html</w:t>
        </w:r>
      </w:hyperlink>
    </w:p>
    <w:p w:rsidR="00445551" w:rsidRDefault="00445551">
      <w:pPr>
        <w:pStyle w:val="Titre3"/>
        <w:spacing w:after="99"/>
        <w:ind w:left="-3"/>
        <w:rPr>
          <w:rFonts w:ascii="OpenSymbol" w:eastAsia="OpenSymbol" w:hAnsi="OpenSymbol" w:cs="OpenSymbol"/>
          <w:b w:val="0"/>
        </w:rPr>
      </w:pPr>
    </w:p>
    <w:p w:rsidR="006C3117" w:rsidRDefault="00E8411A">
      <w:pPr>
        <w:pStyle w:val="Titre3"/>
        <w:spacing w:after="99"/>
        <w:ind w:left="-3"/>
      </w:pPr>
      <w:r>
        <w:rPr>
          <w:rFonts w:ascii="OpenSymbol" w:eastAsia="OpenSymbol" w:hAnsi="OpenSymbol" w:cs="OpenSymbol"/>
          <w:b w:val="0"/>
        </w:rPr>
        <w:t>➢</w:t>
      </w:r>
      <w:r>
        <w:rPr>
          <w:rFonts w:ascii="OpenSymbol" w:eastAsia="OpenSymbol" w:hAnsi="OpenSymbol" w:cs="OpenSymbol"/>
          <w:b w:val="0"/>
        </w:rPr>
        <w:t xml:space="preserve"> </w:t>
      </w:r>
      <w:r>
        <w:t xml:space="preserve">Le Référentiel </w:t>
      </w:r>
      <w:proofErr w:type="spellStart"/>
      <w:r>
        <w:t>WiFi</w:t>
      </w:r>
      <w:proofErr w:type="spellEnd"/>
    </w:p>
    <w:p w:rsidR="006C3117" w:rsidRDefault="00E8411A">
      <w:pPr>
        <w:spacing w:after="105" w:line="248" w:lineRule="auto"/>
        <w:ind w:left="500" w:right="14" w:firstLine="558"/>
        <w:jc w:val="left"/>
      </w:pPr>
      <w:r>
        <w:rPr>
          <w:noProof/>
        </w:rPr>
        <w:drawing>
          <wp:anchor distT="0" distB="0" distL="114300" distR="114300" simplePos="0" relativeHeight="251659264" behindDoc="0" locked="0" layoutInCell="1" allowOverlap="0">
            <wp:simplePos x="0" y="0"/>
            <wp:positionH relativeFrom="column">
              <wp:posOffset>317500</wp:posOffset>
            </wp:positionH>
            <wp:positionV relativeFrom="paragraph">
              <wp:posOffset>42862</wp:posOffset>
            </wp:positionV>
            <wp:extent cx="1347216" cy="972312"/>
            <wp:effectExtent l="0" t="0" r="0" b="0"/>
            <wp:wrapSquare wrapText="bothSides"/>
            <wp:docPr id="10720" name="Picture 10720"/>
            <wp:cNvGraphicFramePr/>
            <a:graphic xmlns:a="http://schemas.openxmlformats.org/drawingml/2006/main">
              <a:graphicData uri="http://schemas.openxmlformats.org/drawingml/2006/picture">
                <pic:pic xmlns:pic="http://schemas.openxmlformats.org/drawingml/2006/picture">
                  <pic:nvPicPr>
                    <pic:cNvPr id="10720" name="Picture 10720"/>
                    <pic:cNvPicPr/>
                  </pic:nvPicPr>
                  <pic:blipFill>
                    <a:blip r:embed="rId19"/>
                    <a:stretch>
                      <a:fillRect/>
                    </a:stretch>
                  </pic:blipFill>
                  <pic:spPr>
                    <a:xfrm>
                      <a:off x="0" y="0"/>
                      <a:ext cx="1347216" cy="972312"/>
                    </a:xfrm>
                    <a:prstGeom prst="rect">
                      <a:avLst/>
                    </a:prstGeom>
                  </pic:spPr>
                </pic:pic>
              </a:graphicData>
            </a:graphic>
          </wp:anchor>
        </w:drawing>
      </w:r>
      <w:r>
        <w:t xml:space="preserve">Le référentiel Wi-Fi apporte aux différents acteurs du </w:t>
      </w:r>
      <w:r>
        <w:t xml:space="preserve">numérique </w:t>
      </w:r>
      <w:proofErr w:type="gramStart"/>
      <w:r>
        <w:t>éducatif  les</w:t>
      </w:r>
      <w:proofErr w:type="gramEnd"/>
      <w:r>
        <w:t xml:space="preserve"> éléments à prendre en compte lors de la mise en place du Wi-Fi en établissement et école, afin de les aider à obtenir une infrastructure fiable et adaptée aux usages. </w:t>
      </w:r>
    </w:p>
    <w:p w:rsidR="006C3117" w:rsidRDefault="00E8411A">
      <w:pPr>
        <w:spacing w:after="614"/>
        <w:ind w:left="510"/>
        <w:jc w:val="left"/>
      </w:pPr>
      <w:hyperlink r:id="rId20">
        <w:r>
          <w:rPr>
            <w:color w:val="000080"/>
            <w:u w:val="single" w:color="000080"/>
          </w:rPr>
          <w:t>http://eduscol.education.fr/cid89186/referentiel-wi-fi.html</w:t>
        </w:r>
      </w:hyperlink>
    </w:p>
    <w:p w:rsidR="00445551" w:rsidRDefault="00445551">
      <w:pPr>
        <w:pStyle w:val="Titre3"/>
        <w:spacing w:after="211"/>
        <w:ind w:left="157" w:hanging="170"/>
        <w:rPr>
          <w:rFonts w:ascii="OpenSymbol" w:eastAsia="OpenSymbol" w:hAnsi="OpenSymbol" w:cs="OpenSymbol"/>
          <w:b w:val="0"/>
        </w:rPr>
      </w:pPr>
    </w:p>
    <w:p w:rsidR="006C3117" w:rsidRDefault="00E8411A">
      <w:pPr>
        <w:pStyle w:val="Titre3"/>
        <w:spacing w:after="211"/>
        <w:ind w:left="157" w:hanging="170"/>
      </w:pPr>
      <w:r>
        <w:rPr>
          <w:rFonts w:ascii="OpenSymbol" w:eastAsia="OpenSymbol" w:hAnsi="OpenSymbol" w:cs="OpenSymbol"/>
          <w:b w:val="0"/>
        </w:rPr>
        <w:t>➢</w:t>
      </w:r>
      <w:r>
        <w:rPr>
          <w:rFonts w:ascii="OpenSymbol" w:eastAsia="OpenSymbol" w:hAnsi="OpenSymbol" w:cs="OpenSymbol"/>
          <w:b w:val="0"/>
        </w:rPr>
        <w:t xml:space="preserve"> </w:t>
      </w:r>
      <w:proofErr w:type="gramStart"/>
      <w:r>
        <w:t>Le  référentiel</w:t>
      </w:r>
      <w:proofErr w:type="gramEnd"/>
      <w:r>
        <w:t xml:space="preserve"> CARINE (Cadre de référence des services d'infrastructures numériques d'établissements scolaires et d'écoles)</w:t>
      </w:r>
    </w:p>
    <w:p w:rsidR="006C3117" w:rsidRDefault="00E8411A">
      <w:pPr>
        <w:spacing w:after="105" w:line="248" w:lineRule="auto"/>
        <w:ind w:left="356" w:right="14" w:firstLine="558"/>
        <w:jc w:val="left"/>
      </w:pPr>
      <w:r>
        <w:rPr>
          <w:noProof/>
        </w:rPr>
        <w:drawing>
          <wp:anchor distT="0" distB="0" distL="114300" distR="114300" simplePos="0" relativeHeight="251660288" behindDoc="0" locked="0" layoutInCell="1" allowOverlap="0">
            <wp:simplePos x="0" y="0"/>
            <wp:positionH relativeFrom="column">
              <wp:posOffset>226060</wp:posOffset>
            </wp:positionH>
            <wp:positionV relativeFrom="paragraph">
              <wp:posOffset>-28257</wp:posOffset>
            </wp:positionV>
            <wp:extent cx="1427480" cy="1360170"/>
            <wp:effectExtent l="0" t="0" r="0" b="0"/>
            <wp:wrapSquare wrapText="bothSides"/>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21"/>
                    <a:stretch>
                      <a:fillRect/>
                    </a:stretch>
                  </pic:blipFill>
                  <pic:spPr>
                    <a:xfrm>
                      <a:off x="0" y="0"/>
                      <a:ext cx="1427480" cy="1360170"/>
                    </a:xfrm>
                    <a:prstGeom prst="rect">
                      <a:avLst/>
                    </a:prstGeom>
                  </pic:spPr>
                </pic:pic>
              </a:graphicData>
            </a:graphic>
          </wp:anchor>
        </w:drawing>
      </w:r>
      <w:r>
        <w:rPr>
          <w:b/>
        </w:rPr>
        <w:t>Le  référentiel CARINE (Cadre de référence des servic</w:t>
      </w:r>
      <w:r>
        <w:rPr>
          <w:b/>
        </w:rPr>
        <w:t>es d'infrastructures numériques d'établissements scolaires et d'écoles)</w:t>
      </w:r>
      <w:r>
        <w:t xml:space="preserve"> a pour objectif de fournir un cadre de référence commun aux acteurs décisionnaires des écoles, établissements scolaires, aux inspecteurs d'académie, aux recteurs, aux responsables des </w:t>
      </w:r>
      <w:r>
        <w:t xml:space="preserve">collectivités territoriales, ainsi qu'aux éditeurs de solutions et prestataires de services, pour concevoir, choisir, mettre en place et maintenir les infrastructures numériques d’EPLE et d’école. Il </w:t>
      </w:r>
      <w:r>
        <w:rPr>
          <w:b/>
        </w:rPr>
        <w:t>annule et remplace la précédente version du cadre de réf</w:t>
      </w:r>
      <w:r>
        <w:rPr>
          <w:b/>
        </w:rPr>
        <w:t>érence des S2i2e (Services intranet et internet d'établissements scolaires et d'écoles) de 2008.</w:t>
      </w:r>
    </w:p>
    <w:p w:rsidR="006C3117" w:rsidRDefault="00E8411A">
      <w:pPr>
        <w:spacing w:after="224" w:line="259" w:lineRule="auto"/>
        <w:ind w:left="3594"/>
        <w:jc w:val="left"/>
      </w:pPr>
      <w:hyperlink r:id="rId22">
        <w:r>
          <w:rPr>
            <w:b/>
            <w:color w:val="000080"/>
            <w:u w:val="single" w:color="000080"/>
          </w:rPr>
          <w:t>http://eduscol.education.fr/cid57409/referentiel-s2i2e.html</w:t>
        </w:r>
      </w:hyperlink>
    </w:p>
    <w:p w:rsidR="00445551" w:rsidRDefault="00445551">
      <w:pPr>
        <w:pStyle w:val="Titre3"/>
        <w:spacing w:after="96"/>
        <w:ind w:left="-3"/>
        <w:rPr>
          <w:rFonts w:ascii="OpenSymbol" w:eastAsia="OpenSymbol" w:hAnsi="OpenSymbol" w:cs="OpenSymbol"/>
          <w:b w:val="0"/>
        </w:rPr>
      </w:pPr>
    </w:p>
    <w:p w:rsidR="006C3117" w:rsidRDefault="00E8411A">
      <w:pPr>
        <w:pStyle w:val="Titre3"/>
        <w:spacing w:after="96"/>
        <w:ind w:left="-3"/>
      </w:pPr>
      <w:proofErr w:type="gramStart"/>
      <w:r>
        <w:rPr>
          <w:rFonts w:ascii="OpenSymbol" w:eastAsia="OpenSymbol" w:hAnsi="OpenSymbol" w:cs="OpenSymbol"/>
          <w:b w:val="0"/>
        </w:rPr>
        <w:t>➢</w:t>
      </w:r>
      <w:r>
        <w:rPr>
          <w:rFonts w:ascii="OpenSymbol" w:eastAsia="OpenSymbol" w:hAnsi="OpenSymbol" w:cs="OpenSymbol"/>
          <w:b w:val="0"/>
        </w:rPr>
        <w:t xml:space="preserve"> </w:t>
      </w:r>
      <w:r>
        <w:t xml:space="preserve"> SDET</w:t>
      </w:r>
      <w:proofErr w:type="gramEnd"/>
    </w:p>
    <w:p w:rsidR="006C3117" w:rsidRDefault="00E8411A">
      <w:pPr>
        <w:ind w:left="312" w:firstLine="566"/>
      </w:pPr>
      <w:r>
        <w:rPr>
          <w:noProof/>
        </w:rPr>
        <w:drawing>
          <wp:anchor distT="0" distB="0" distL="114300" distR="114300" simplePos="0" relativeHeight="251661312" behindDoc="0" locked="0" layoutInCell="1" allowOverlap="0">
            <wp:simplePos x="0" y="0"/>
            <wp:positionH relativeFrom="column">
              <wp:posOffset>198120</wp:posOffset>
            </wp:positionH>
            <wp:positionV relativeFrom="paragraph">
              <wp:posOffset>33973</wp:posOffset>
            </wp:positionV>
            <wp:extent cx="1471930" cy="1470660"/>
            <wp:effectExtent l="0" t="0" r="0" b="0"/>
            <wp:wrapSquare wrapText="bothSides"/>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23"/>
                    <a:stretch>
                      <a:fillRect/>
                    </a:stretch>
                  </pic:blipFill>
                  <pic:spPr>
                    <a:xfrm>
                      <a:off x="0" y="0"/>
                      <a:ext cx="1471930" cy="1470660"/>
                    </a:xfrm>
                    <a:prstGeom prst="rect">
                      <a:avLst/>
                    </a:prstGeom>
                  </pic:spPr>
                </pic:pic>
              </a:graphicData>
            </a:graphic>
          </wp:anchor>
        </w:drawing>
      </w:r>
      <w:r>
        <w:t xml:space="preserve">La version </w:t>
      </w:r>
      <w:r>
        <w:t xml:space="preserve">6.0 du </w:t>
      </w:r>
      <w:r>
        <w:rPr>
          <w:b/>
        </w:rPr>
        <w:t>schéma directeur des espaces numériques de travail</w:t>
      </w:r>
      <w:r>
        <w:t xml:space="preserve"> (SDET) est la version en vigueur à partir de novembre 2016. </w:t>
      </w:r>
    </w:p>
    <w:p w:rsidR="006C3117" w:rsidRDefault="00E8411A">
      <w:pPr>
        <w:spacing w:after="105" w:line="248" w:lineRule="auto"/>
        <w:ind w:left="312" w:right="14" w:firstLine="558"/>
        <w:jc w:val="left"/>
      </w:pPr>
      <w:r>
        <w:t>Pour définir l'architecture de référence ainsi que les services attendus dans les espaces numériques de travail et pour formaliser les pr</w:t>
      </w:r>
      <w:r>
        <w:t xml:space="preserve">éconisations organisationnelles, fonctionnelles et techniques, le ministère publie le SDET. </w:t>
      </w:r>
    </w:p>
    <w:p w:rsidR="006C3117" w:rsidRDefault="00E8411A">
      <w:pPr>
        <w:spacing w:after="246"/>
        <w:ind w:left="510"/>
        <w:jc w:val="left"/>
      </w:pPr>
      <w:hyperlink r:id="rId24">
        <w:r>
          <w:rPr>
            <w:color w:val="000080"/>
            <w:u w:val="single" w:color="000080"/>
          </w:rPr>
          <w:t>http://eduscol.education.fr/cid56994/sdet-version-4.ht</w:t>
        </w:r>
      </w:hyperlink>
    </w:p>
    <w:p w:rsidR="006C3117" w:rsidRDefault="006C3117" w:rsidP="00445551">
      <w:pPr>
        <w:ind w:left="0" w:firstLine="0"/>
        <w:sectPr w:rsidR="006C3117" w:rsidSect="00EB754E">
          <w:headerReference w:type="even" r:id="rId25"/>
          <w:headerReference w:type="default" r:id="rId26"/>
          <w:footerReference w:type="even" r:id="rId27"/>
          <w:footerReference w:type="default" r:id="rId28"/>
          <w:headerReference w:type="first" r:id="rId29"/>
          <w:footerReference w:type="first" r:id="rId30"/>
          <w:pgSz w:w="11900" w:h="16840"/>
          <w:pgMar w:top="720" w:right="720" w:bottom="720" w:left="720" w:header="720" w:footer="912" w:gutter="0"/>
          <w:cols w:space="720"/>
          <w:docGrid w:linePitch="286"/>
        </w:sectPr>
      </w:pPr>
    </w:p>
    <w:p w:rsidR="006C3117" w:rsidRDefault="00E8411A" w:rsidP="00445551">
      <w:pPr>
        <w:pStyle w:val="Titre2"/>
        <w:spacing w:after="44" w:line="259" w:lineRule="auto"/>
        <w:ind w:left="0" w:firstLine="500"/>
        <w:jc w:val="left"/>
      </w:pPr>
      <w:r>
        <w:rPr>
          <w:sz w:val="32"/>
        </w:rPr>
        <w:lastRenderedPageBreak/>
        <w:t xml:space="preserve">Annexe </w:t>
      </w:r>
      <w:proofErr w:type="gramStart"/>
      <w:r>
        <w:rPr>
          <w:sz w:val="32"/>
        </w:rPr>
        <w:t>2:</w:t>
      </w:r>
      <w:proofErr w:type="gramEnd"/>
      <w:r>
        <w:rPr>
          <w:sz w:val="32"/>
        </w:rPr>
        <w:t xml:space="preserve"> Contacts</w:t>
      </w:r>
    </w:p>
    <w:p w:rsidR="006C3117" w:rsidRDefault="00E8411A">
      <w:pPr>
        <w:pStyle w:val="Titre3"/>
        <w:spacing w:after="276" w:line="259" w:lineRule="auto"/>
        <w:ind w:left="-5"/>
      </w:pPr>
      <w:r>
        <w:rPr>
          <w:noProof/>
          <w:sz w:val="22"/>
        </w:rPr>
        <mc:AlternateContent>
          <mc:Choice Requires="wpg">
            <w:drawing>
              <wp:anchor distT="0" distB="0" distL="114300" distR="114300" simplePos="0" relativeHeight="251662336" behindDoc="0" locked="0" layoutInCell="1" allowOverlap="1">
                <wp:simplePos x="0" y="0"/>
                <wp:positionH relativeFrom="column">
                  <wp:posOffset>3130550</wp:posOffset>
                </wp:positionH>
                <wp:positionV relativeFrom="paragraph">
                  <wp:posOffset>-35560</wp:posOffset>
                </wp:positionV>
                <wp:extent cx="2540" cy="8455661"/>
                <wp:effectExtent l="0" t="0" r="0" b="0"/>
                <wp:wrapSquare wrapText="bothSides"/>
                <wp:docPr id="8863" name="Group 8863"/>
                <wp:cNvGraphicFramePr/>
                <a:graphic xmlns:a="http://schemas.openxmlformats.org/drawingml/2006/main">
                  <a:graphicData uri="http://schemas.microsoft.com/office/word/2010/wordprocessingGroup">
                    <wpg:wgp>
                      <wpg:cNvGrpSpPr/>
                      <wpg:grpSpPr>
                        <a:xfrm>
                          <a:off x="0" y="0"/>
                          <a:ext cx="2540" cy="8455661"/>
                          <a:chOff x="0" y="0"/>
                          <a:chExt cx="2540" cy="8455661"/>
                        </a:xfrm>
                      </wpg:grpSpPr>
                      <wps:wsp>
                        <wps:cNvPr id="11179" name="Shape 11179"/>
                        <wps:cNvSpPr/>
                        <wps:spPr>
                          <a:xfrm>
                            <a:off x="0" y="0"/>
                            <a:ext cx="9144" cy="8455661"/>
                          </a:xfrm>
                          <a:custGeom>
                            <a:avLst/>
                            <a:gdLst/>
                            <a:ahLst/>
                            <a:cxnLst/>
                            <a:rect l="0" t="0" r="0" b="0"/>
                            <a:pathLst>
                              <a:path w="9144" h="8455661">
                                <a:moveTo>
                                  <a:pt x="0" y="0"/>
                                </a:moveTo>
                                <a:lnTo>
                                  <a:pt x="9144" y="0"/>
                                </a:lnTo>
                                <a:lnTo>
                                  <a:pt x="9144" y="8455661"/>
                                </a:lnTo>
                                <a:lnTo>
                                  <a:pt x="0" y="8455661"/>
                                </a:lnTo>
                                <a:lnTo>
                                  <a:pt x="0" y="0"/>
                                </a:lnTo>
                              </a:path>
                            </a:pathLst>
                          </a:custGeom>
                          <a:ln w="1270" cap="flat">
                            <a:miter lim="127000"/>
                          </a:ln>
                        </wps:spPr>
                        <wps:style>
                          <a:lnRef idx="1">
                            <a:srgbClr val="666666"/>
                          </a:lnRef>
                          <a:fillRef idx="1">
                            <a:srgbClr val="666666"/>
                          </a:fillRef>
                          <a:effectRef idx="0">
                            <a:scrgbClr r="0" g="0" b="0"/>
                          </a:effectRef>
                          <a:fontRef idx="none"/>
                        </wps:style>
                        <wps:bodyPr/>
                      </wps:wsp>
                    </wpg:wgp>
                  </a:graphicData>
                </a:graphic>
              </wp:anchor>
            </w:drawing>
          </mc:Choice>
          <mc:Fallback xmlns:a="http://schemas.openxmlformats.org/drawingml/2006/main">
            <w:pict>
              <v:group id="Group 8863" style="width:0.199982pt;height:665.8pt;position:absolute;mso-position-horizontal-relative:text;mso-position-horizontal:absolute;margin-left:246.5pt;mso-position-vertical-relative:text;margin-top:-2.80005pt;" coordsize="25,84556">
                <v:shape id="Shape 11180" style="position:absolute;width:91;height:84556;left:0;top:0;" coordsize="9144,8455661" path="m0,0l9144,0l9144,8455661l0,8455661l0,0">
                  <v:stroke weight="0.1pt" endcap="flat" joinstyle="miter" miterlimit="10" on="true" color="#666666"/>
                  <v:fill on="true" color="#666666"/>
                </v:shape>
                <w10:wrap type="square"/>
              </v:group>
            </w:pict>
          </mc:Fallback>
        </mc:AlternateContent>
      </w:r>
      <w:r>
        <w:rPr>
          <w:sz w:val="28"/>
          <w:u w:val="single" w:color="000000"/>
        </w:rPr>
        <w:t>DSDEN 71</w:t>
      </w:r>
    </w:p>
    <w:p w:rsidR="006C3117" w:rsidRDefault="00445551" w:rsidP="00445551">
      <w:pPr>
        <w:spacing w:after="359" w:line="248" w:lineRule="auto"/>
        <w:ind w:left="-15" w:right="14" w:firstLine="0"/>
        <w:jc w:val="left"/>
      </w:pPr>
      <w:proofErr w:type="spellStart"/>
      <w:r>
        <w:t>Janique</w:t>
      </w:r>
      <w:proofErr w:type="spellEnd"/>
      <w:r>
        <w:t xml:space="preserve"> Frayer-</w:t>
      </w:r>
      <w:proofErr w:type="spellStart"/>
      <w:r>
        <w:t>Miettaux</w:t>
      </w:r>
      <w:proofErr w:type="spellEnd"/>
      <w:r w:rsidR="00E8411A">
        <w:t xml:space="preserve">, Inspectrice de l'Education Nationale Adjointe à l'inspecteur d'académie – DASEN </w:t>
      </w:r>
      <w:r>
        <w:br/>
      </w:r>
      <w:r w:rsidR="00E8411A">
        <w:rPr>
          <w:b/>
          <w:color w:val="000080"/>
          <w:u w:val="single" w:color="000080"/>
        </w:rPr>
        <w:t>ien.macon-adj@ac-dijon.fr</w:t>
      </w:r>
    </w:p>
    <w:p w:rsidR="00445551" w:rsidRDefault="00E8411A">
      <w:pPr>
        <w:spacing w:after="43" w:line="248" w:lineRule="auto"/>
        <w:ind w:left="-15" w:right="14" w:firstLine="0"/>
        <w:jc w:val="left"/>
      </w:pPr>
      <w:r>
        <w:t>Annie Montfort, Conseillère P</w:t>
      </w:r>
      <w:r>
        <w:t xml:space="preserve">édagogique Départementale Numérique Éducatif </w:t>
      </w:r>
    </w:p>
    <w:p w:rsidR="006C3117" w:rsidRDefault="00E8411A">
      <w:pPr>
        <w:spacing w:after="43" w:line="248" w:lineRule="auto"/>
        <w:ind w:left="-15" w:right="14" w:firstLine="0"/>
        <w:jc w:val="left"/>
      </w:pPr>
      <w:r>
        <w:rPr>
          <w:b/>
          <w:color w:val="000080"/>
          <w:u w:val="single" w:color="000080"/>
        </w:rPr>
        <w:t>ce.tuic71@ac-dijon.fr</w:t>
      </w:r>
    </w:p>
    <w:p w:rsidR="006C3117" w:rsidRDefault="00E8411A">
      <w:pPr>
        <w:spacing w:after="415" w:line="261" w:lineRule="auto"/>
        <w:ind w:left="-3"/>
        <w:jc w:val="left"/>
      </w:pPr>
      <w:r>
        <w:rPr>
          <w:b/>
        </w:rPr>
        <w:t>03.85.22.55.34</w:t>
      </w:r>
    </w:p>
    <w:p w:rsidR="006C3117" w:rsidRDefault="00E8411A">
      <w:pPr>
        <w:pStyle w:val="Titre3"/>
        <w:spacing w:after="276" w:line="259" w:lineRule="auto"/>
        <w:ind w:left="-5"/>
      </w:pPr>
      <w:r>
        <w:rPr>
          <w:sz w:val="28"/>
          <w:u w:val="single" w:color="000000"/>
        </w:rPr>
        <w:t>En circonscription</w:t>
      </w:r>
    </w:p>
    <w:p w:rsidR="006C3117" w:rsidRDefault="00E8411A">
      <w:pPr>
        <w:pStyle w:val="Titre4"/>
        <w:ind w:left="-3"/>
      </w:pPr>
      <w:r>
        <w:t>AUTUN</w:t>
      </w:r>
    </w:p>
    <w:p w:rsidR="006C3117" w:rsidRDefault="00445551">
      <w:pPr>
        <w:spacing w:after="9"/>
        <w:ind w:left="-3"/>
      </w:pPr>
      <w:r>
        <w:t>Patrice Basset</w:t>
      </w:r>
      <w:r w:rsidR="00E8411A">
        <w:t xml:space="preserve">, Inspecteur de l'Education </w:t>
      </w:r>
    </w:p>
    <w:p w:rsidR="006C3117" w:rsidRDefault="00E8411A">
      <w:pPr>
        <w:spacing w:after="44"/>
        <w:ind w:left="-3"/>
      </w:pPr>
      <w:r>
        <w:t>Nationale</w:t>
      </w:r>
    </w:p>
    <w:p w:rsidR="006C3117" w:rsidRDefault="00E8411A">
      <w:pPr>
        <w:pStyle w:val="Titre5"/>
        <w:ind w:left="-3"/>
      </w:pPr>
      <w:r>
        <w:t>0710092p@ac-dijon.fr</w:t>
      </w:r>
    </w:p>
    <w:p w:rsidR="006C3117" w:rsidRDefault="00E8411A" w:rsidP="00445551">
      <w:pPr>
        <w:spacing w:after="9"/>
        <w:ind w:left="-3"/>
      </w:pPr>
      <w:r>
        <w:t>Priscilla Lagrange-</w:t>
      </w:r>
      <w:proofErr w:type="spellStart"/>
      <w:r>
        <w:t>Thibert</w:t>
      </w:r>
      <w:proofErr w:type="spellEnd"/>
      <w:r>
        <w:t>,</w:t>
      </w:r>
      <w:r>
        <w:rPr>
          <w:b/>
        </w:rPr>
        <w:t xml:space="preserve"> </w:t>
      </w:r>
      <w:r w:rsidR="00445551" w:rsidRPr="00445551">
        <w:rPr>
          <w:bCs/>
        </w:rPr>
        <w:t>Enseignante Référent</w:t>
      </w:r>
      <w:r w:rsidR="00445551" w:rsidRPr="00445551">
        <w:t xml:space="preserve"> </w:t>
      </w:r>
      <w:r>
        <w:t xml:space="preserve">aux Usages du </w:t>
      </w:r>
      <w:r>
        <w:t xml:space="preserve">Numérique </w:t>
      </w:r>
    </w:p>
    <w:p w:rsidR="006C3117" w:rsidRDefault="00E8411A">
      <w:pPr>
        <w:spacing w:after="347" w:line="261" w:lineRule="auto"/>
        <w:ind w:left="-3"/>
        <w:jc w:val="left"/>
      </w:pPr>
      <w:r>
        <w:rPr>
          <w:b/>
        </w:rPr>
        <w:t>03.85.52.13.44</w:t>
      </w:r>
    </w:p>
    <w:p w:rsidR="006C3117" w:rsidRDefault="00E8411A">
      <w:pPr>
        <w:pStyle w:val="Titre4"/>
        <w:ind w:left="-3"/>
      </w:pPr>
      <w:r>
        <w:t>CHALON 1</w:t>
      </w:r>
    </w:p>
    <w:p w:rsidR="006C3117" w:rsidRDefault="00E8411A">
      <w:pPr>
        <w:spacing w:after="44"/>
        <w:ind w:left="-3"/>
      </w:pPr>
      <w:r>
        <w:t>Charles Perrin, Inspecteur de l'Education Nationale</w:t>
      </w:r>
    </w:p>
    <w:p w:rsidR="006C3117" w:rsidRDefault="00E8411A">
      <w:pPr>
        <w:pStyle w:val="Titre5"/>
        <w:ind w:left="-3"/>
      </w:pPr>
      <w:r>
        <w:t>0710093r@ac-dijon.fr</w:t>
      </w:r>
    </w:p>
    <w:p w:rsidR="00445551" w:rsidRDefault="00E8411A" w:rsidP="00445551">
      <w:pPr>
        <w:spacing w:after="9"/>
        <w:ind w:left="-3"/>
      </w:pPr>
      <w:r>
        <w:t xml:space="preserve">Stéphane Tank, </w:t>
      </w:r>
      <w:r w:rsidR="00445551" w:rsidRPr="00445551">
        <w:rPr>
          <w:bCs/>
        </w:rPr>
        <w:t>Enseignant Référent</w:t>
      </w:r>
      <w:r w:rsidR="00445551" w:rsidRPr="00445551">
        <w:t xml:space="preserve"> </w:t>
      </w:r>
      <w:r w:rsidR="00445551">
        <w:t xml:space="preserve">aux Usages du Numérique </w:t>
      </w:r>
    </w:p>
    <w:p w:rsidR="006C3117" w:rsidRDefault="00E8411A" w:rsidP="00445551">
      <w:pPr>
        <w:spacing w:after="9"/>
        <w:ind w:left="-3"/>
        <w:rPr>
          <w:b/>
        </w:rPr>
      </w:pPr>
      <w:r>
        <w:rPr>
          <w:b/>
        </w:rPr>
        <w:t>03.85.90.94.24</w:t>
      </w:r>
    </w:p>
    <w:p w:rsidR="00445551" w:rsidRDefault="00445551" w:rsidP="00445551">
      <w:pPr>
        <w:spacing w:after="9"/>
        <w:ind w:left="-3"/>
      </w:pPr>
    </w:p>
    <w:p w:rsidR="006C3117" w:rsidRDefault="00E8411A">
      <w:pPr>
        <w:pStyle w:val="Titre4"/>
        <w:ind w:left="-3"/>
      </w:pPr>
      <w:r>
        <w:t>C</w:t>
      </w:r>
      <w:r>
        <w:t>HALON 2</w:t>
      </w:r>
    </w:p>
    <w:p w:rsidR="006C3117" w:rsidRDefault="00445551">
      <w:pPr>
        <w:spacing w:after="44"/>
        <w:ind w:left="-3"/>
      </w:pPr>
      <w:r>
        <w:t xml:space="preserve">Philippe </w:t>
      </w:r>
      <w:proofErr w:type="spellStart"/>
      <w:r>
        <w:t>Marlier</w:t>
      </w:r>
      <w:proofErr w:type="spellEnd"/>
      <w:r w:rsidR="00E8411A">
        <w:t>, Inspecteur de l'Edu</w:t>
      </w:r>
      <w:r w:rsidR="00E8411A">
        <w:t>cation Nationale</w:t>
      </w:r>
      <w:r>
        <w:t xml:space="preserve"> </w:t>
      </w:r>
      <w:r>
        <w:t>en charge du Numérique Éducatif</w:t>
      </w:r>
    </w:p>
    <w:p w:rsidR="006C3117" w:rsidRDefault="00E8411A">
      <w:pPr>
        <w:pStyle w:val="Titre5"/>
        <w:ind w:left="-3"/>
      </w:pPr>
      <w:r>
        <w:t>0710093r@ac-dijon.fr</w:t>
      </w:r>
    </w:p>
    <w:p w:rsidR="00445551" w:rsidRDefault="00E8411A" w:rsidP="00445551">
      <w:pPr>
        <w:spacing w:after="9"/>
        <w:ind w:left="-3"/>
      </w:pPr>
      <w:r>
        <w:t>F</w:t>
      </w:r>
      <w:r w:rsidR="00445551">
        <w:t xml:space="preserve">rançois </w:t>
      </w:r>
      <w:proofErr w:type="spellStart"/>
      <w:r w:rsidR="00445551">
        <w:t>Malliet</w:t>
      </w:r>
      <w:proofErr w:type="spellEnd"/>
      <w:r>
        <w:t xml:space="preserve">, </w:t>
      </w:r>
      <w:r w:rsidR="00445551" w:rsidRPr="00445551">
        <w:rPr>
          <w:bCs/>
        </w:rPr>
        <w:t>Enseignant Référent</w:t>
      </w:r>
      <w:r w:rsidR="00445551" w:rsidRPr="00445551">
        <w:t xml:space="preserve"> </w:t>
      </w:r>
      <w:r w:rsidR="00445551">
        <w:t xml:space="preserve">aux Usages du Numérique </w:t>
      </w:r>
    </w:p>
    <w:p w:rsidR="006C3117" w:rsidRDefault="00E8411A">
      <w:pPr>
        <w:spacing w:after="347" w:line="261" w:lineRule="auto"/>
        <w:ind w:left="-3"/>
        <w:jc w:val="left"/>
      </w:pPr>
      <w:r>
        <w:rPr>
          <w:b/>
        </w:rPr>
        <w:t>03.85.90.94.25</w:t>
      </w:r>
    </w:p>
    <w:p w:rsidR="006C3117" w:rsidRDefault="00E8411A">
      <w:pPr>
        <w:pStyle w:val="Titre4"/>
        <w:ind w:left="-3"/>
      </w:pPr>
      <w:r>
        <w:t>CHAROLLES</w:t>
      </w:r>
    </w:p>
    <w:p w:rsidR="006C3117" w:rsidRDefault="00445551">
      <w:pPr>
        <w:spacing w:after="44"/>
        <w:ind w:left="-3"/>
      </w:pPr>
      <w:r>
        <w:t>Claire Villiers</w:t>
      </w:r>
      <w:r w:rsidR="00E8411A">
        <w:t>, Inspect</w:t>
      </w:r>
      <w:r>
        <w:t>rice</w:t>
      </w:r>
      <w:r w:rsidR="00E8411A">
        <w:t xml:space="preserve"> de l'Education Nationale</w:t>
      </w:r>
    </w:p>
    <w:p w:rsidR="006C3117" w:rsidRDefault="00E8411A">
      <w:pPr>
        <w:pStyle w:val="Titre5"/>
        <w:ind w:left="-3"/>
      </w:pPr>
      <w:r>
        <w:t>0710095t@ac-dijon.fr</w:t>
      </w:r>
    </w:p>
    <w:p w:rsidR="00445551" w:rsidRDefault="00E8411A" w:rsidP="00445551">
      <w:pPr>
        <w:spacing w:after="9"/>
        <w:ind w:left="-3"/>
      </w:pPr>
      <w:r>
        <w:t xml:space="preserve">Hervé Vallin, </w:t>
      </w:r>
      <w:r w:rsidR="00445551" w:rsidRPr="00445551">
        <w:rPr>
          <w:bCs/>
        </w:rPr>
        <w:t>Enseignante Référent</w:t>
      </w:r>
      <w:r w:rsidR="00445551" w:rsidRPr="00445551">
        <w:t xml:space="preserve"> </w:t>
      </w:r>
      <w:r w:rsidR="00445551">
        <w:t xml:space="preserve">aux Usages du Numérique </w:t>
      </w:r>
    </w:p>
    <w:p w:rsidR="006C3117" w:rsidRDefault="00E8411A" w:rsidP="00445551">
      <w:pPr>
        <w:spacing w:after="9"/>
        <w:ind w:left="-3"/>
      </w:pPr>
      <w:r>
        <w:rPr>
          <w:b/>
        </w:rPr>
        <w:t>03.85.24.06.51</w:t>
      </w:r>
    </w:p>
    <w:p w:rsidR="00445551" w:rsidRDefault="00445551">
      <w:pPr>
        <w:pStyle w:val="Titre4"/>
        <w:ind w:left="-3"/>
      </w:pPr>
    </w:p>
    <w:p w:rsidR="006C3117" w:rsidRDefault="00E8411A">
      <w:pPr>
        <w:pStyle w:val="Titre4"/>
        <w:ind w:left="-3"/>
      </w:pPr>
      <w:r>
        <w:t>L</w:t>
      </w:r>
      <w:r>
        <w:t>E CREUSOT</w:t>
      </w:r>
    </w:p>
    <w:p w:rsidR="006C3117" w:rsidRDefault="00445551">
      <w:pPr>
        <w:spacing w:after="39"/>
        <w:ind w:left="-3"/>
      </w:pPr>
      <w:r>
        <w:t>Stéphanie Marlin</w:t>
      </w:r>
      <w:r w:rsidR="00E8411A">
        <w:t>, Inspect</w:t>
      </w:r>
      <w:r>
        <w:t>rice</w:t>
      </w:r>
      <w:r w:rsidR="00E8411A">
        <w:t xml:space="preserve"> de l'Education Nationale </w:t>
      </w:r>
      <w:r w:rsidR="00E8411A">
        <w:rPr>
          <w:b/>
          <w:color w:val="000080"/>
          <w:u w:val="single" w:color="000080"/>
        </w:rPr>
        <w:t>0711707v@ac-dijon.fr</w:t>
      </w:r>
    </w:p>
    <w:p w:rsidR="00445551" w:rsidRDefault="00445551" w:rsidP="00445551">
      <w:pPr>
        <w:spacing w:after="9"/>
        <w:ind w:left="-3"/>
      </w:pPr>
      <w:r>
        <w:t>Valentin Ramos</w:t>
      </w:r>
      <w:r w:rsidR="00E8411A">
        <w:t xml:space="preserve">, </w:t>
      </w:r>
      <w:r w:rsidRPr="00445551">
        <w:rPr>
          <w:bCs/>
        </w:rPr>
        <w:t>Enseignante Référent</w:t>
      </w:r>
      <w:r w:rsidRPr="00445551">
        <w:t xml:space="preserve"> </w:t>
      </w:r>
      <w:r>
        <w:t xml:space="preserve">aux Usages du Numérique </w:t>
      </w:r>
    </w:p>
    <w:p w:rsidR="006C3117" w:rsidRDefault="00E8411A">
      <w:pPr>
        <w:spacing w:after="347" w:line="261" w:lineRule="auto"/>
        <w:ind w:left="-3"/>
        <w:jc w:val="left"/>
      </w:pPr>
      <w:r>
        <w:rPr>
          <w:b/>
        </w:rPr>
        <w:t>0</w:t>
      </w:r>
      <w:r>
        <w:rPr>
          <w:b/>
        </w:rPr>
        <w:t>3.85.55.83.76</w:t>
      </w:r>
    </w:p>
    <w:p w:rsidR="006C3117" w:rsidRDefault="00E8411A">
      <w:pPr>
        <w:pStyle w:val="Titre4"/>
        <w:ind w:left="-3"/>
      </w:pPr>
      <w:r>
        <w:t>LOUHANS</w:t>
      </w:r>
    </w:p>
    <w:p w:rsidR="006C3117" w:rsidRDefault="00E8411A">
      <w:pPr>
        <w:spacing w:after="46"/>
        <w:ind w:left="-3"/>
      </w:pPr>
      <w:r>
        <w:t xml:space="preserve">Bruno Renault, </w:t>
      </w:r>
      <w:r>
        <w:t>Inspecteur de l'Education Nationale</w:t>
      </w:r>
    </w:p>
    <w:p w:rsidR="006C3117" w:rsidRDefault="00E8411A">
      <w:pPr>
        <w:pStyle w:val="Titre5"/>
        <w:ind w:left="-3"/>
      </w:pPr>
      <w:r>
        <w:t>0710097v@ac-dijon.fr</w:t>
      </w:r>
    </w:p>
    <w:p w:rsidR="00445551" w:rsidRDefault="00E8411A" w:rsidP="00445551">
      <w:pPr>
        <w:spacing w:after="9"/>
        <w:ind w:left="-3"/>
      </w:pPr>
      <w:r>
        <w:t xml:space="preserve">Mathieu Coulon, </w:t>
      </w:r>
      <w:r w:rsidR="00445551" w:rsidRPr="00445551">
        <w:rPr>
          <w:bCs/>
        </w:rPr>
        <w:t>Enseignante Référent</w:t>
      </w:r>
      <w:r w:rsidR="00445551" w:rsidRPr="00445551">
        <w:t xml:space="preserve"> </w:t>
      </w:r>
      <w:r w:rsidR="00445551">
        <w:t xml:space="preserve">aux Usages du Numérique </w:t>
      </w:r>
    </w:p>
    <w:p w:rsidR="006C3117" w:rsidRDefault="00E8411A" w:rsidP="00445551">
      <w:pPr>
        <w:spacing w:after="9"/>
        <w:ind w:left="-3"/>
      </w:pPr>
      <w:r>
        <w:rPr>
          <w:b/>
        </w:rPr>
        <w:t>03.85.75.72.98</w:t>
      </w:r>
    </w:p>
    <w:p w:rsidR="00445551" w:rsidRDefault="00445551">
      <w:pPr>
        <w:pStyle w:val="Titre4"/>
        <w:ind w:left="-3"/>
      </w:pPr>
    </w:p>
    <w:p w:rsidR="006C3117" w:rsidRDefault="00E8411A">
      <w:pPr>
        <w:pStyle w:val="Titre4"/>
        <w:ind w:left="-3"/>
      </w:pPr>
      <w:r>
        <w:t>M</w:t>
      </w:r>
      <w:r>
        <w:t>ACON NORD</w:t>
      </w:r>
    </w:p>
    <w:p w:rsidR="006C3117" w:rsidRDefault="00E8411A">
      <w:pPr>
        <w:spacing w:after="49"/>
        <w:ind w:left="-3"/>
      </w:pPr>
      <w:r>
        <w:t>J</w:t>
      </w:r>
      <w:r w:rsidR="00445551">
        <w:t>érôme François</w:t>
      </w:r>
      <w:r>
        <w:t>, Inspect</w:t>
      </w:r>
      <w:r w:rsidR="00445551">
        <w:t>eur</w:t>
      </w:r>
      <w:r>
        <w:t xml:space="preserve"> de l'Education Nationale</w:t>
      </w:r>
    </w:p>
    <w:p w:rsidR="006C3117" w:rsidRDefault="00E8411A">
      <w:pPr>
        <w:pStyle w:val="Titre5"/>
        <w:ind w:left="-3"/>
      </w:pPr>
      <w:r>
        <w:t xml:space="preserve"> </w:t>
      </w:r>
      <w:proofErr w:type="gramStart"/>
      <w:r>
        <w:t>071009  8</w:t>
      </w:r>
      <w:proofErr w:type="gramEnd"/>
      <w:r>
        <w:t>w @ac-dijon.fr</w:t>
      </w:r>
    </w:p>
    <w:p w:rsidR="00445551" w:rsidRDefault="00445551" w:rsidP="00445551">
      <w:pPr>
        <w:spacing w:after="9"/>
        <w:ind w:left="-3"/>
      </w:pPr>
      <w:r>
        <w:t xml:space="preserve">Corentin </w:t>
      </w:r>
      <w:proofErr w:type="spellStart"/>
      <w:r>
        <w:t>Mémet</w:t>
      </w:r>
      <w:proofErr w:type="spellEnd"/>
      <w:r w:rsidR="00E8411A">
        <w:t xml:space="preserve">, </w:t>
      </w:r>
      <w:r w:rsidRPr="00445551">
        <w:rPr>
          <w:bCs/>
        </w:rPr>
        <w:t>Enseignant Référent</w:t>
      </w:r>
      <w:r w:rsidRPr="00445551">
        <w:t xml:space="preserve"> </w:t>
      </w:r>
      <w:r>
        <w:t xml:space="preserve">aux Usages du Numérique </w:t>
      </w:r>
    </w:p>
    <w:p w:rsidR="006C3117" w:rsidRDefault="00E8411A" w:rsidP="00445551">
      <w:pPr>
        <w:spacing w:after="9"/>
        <w:ind w:left="-3"/>
      </w:pPr>
      <w:r>
        <w:rPr>
          <w:b/>
        </w:rPr>
        <w:t>03.85.22.56.78</w:t>
      </w:r>
    </w:p>
    <w:p w:rsidR="00445551" w:rsidRDefault="00445551">
      <w:pPr>
        <w:pStyle w:val="Titre4"/>
        <w:ind w:left="-3"/>
      </w:pPr>
    </w:p>
    <w:p w:rsidR="006C3117" w:rsidRDefault="00E8411A">
      <w:pPr>
        <w:pStyle w:val="Titre4"/>
        <w:ind w:left="-3"/>
      </w:pPr>
      <w:r>
        <w:t>M</w:t>
      </w:r>
      <w:r>
        <w:t>ACON SUD</w:t>
      </w:r>
    </w:p>
    <w:p w:rsidR="006C3117" w:rsidRDefault="00E8411A">
      <w:pPr>
        <w:spacing w:after="39"/>
        <w:ind w:left="-3"/>
      </w:pPr>
      <w:r>
        <w:t xml:space="preserve">Corinne </w:t>
      </w:r>
      <w:r w:rsidR="00445551">
        <w:t>Gibert</w:t>
      </w:r>
      <w:r>
        <w:t xml:space="preserve">, Inspectrice de l'Education Nationale </w:t>
      </w:r>
      <w:r>
        <w:rPr>
          <w:b/>
          <w:color w:val="000080"/>
          <w:u w:val="single" w:color="000080"/>
        </w:rPr>
        <w:t>ien.macon-sud@ac-dijon.fr</w:t>
      </w:r>
    </w:p>
    <w:p w:rsidR="00445551" w:rsidRDefault="00445551" w:rsidP="00445551">
      <w:pPr>
        <w:spacing w:after="9"/>
        <w:ind w:left="-3"/>
      </w:pPr>
      <w:r>
        <w:t xml:space="preserve">Jérémy </w:t>
      </w:r>
      <w:proofErr w:type="spellStart"/>
      <w:r>
        <w:t>Demanget</w:t>
      </w:r>
      <w:proofErr w:type="spellEnd"/>
      <w:r w:rsidR="00E8411A">
        <w:t xml:space="preserve">, </w:t>
      </w:r>
      <w:r w:rsidRPr="00445551">
        <w:rPr>
          <w:bCs/>
        </w:rPr>
        <w:t>Enseignant Référent</w:t>
      </w:r>
      <w:r w:rsidRPr="00445551">
        <w:t xml:space="preserve"> </w:t>
      </w:r>
      <w:r>
        <w:t xml:space="preserve">aux Usages du Numérique </w:t>
      </w:r>
    </w:p>
    <w:p w:rsidR="006C3117" w:rsidRDefault="00E8411A">
      <w:pPr>
        <w:spacing w:after="347" w:line="261" w:lineRule="auto"/>
        <w:ind w:left="-3"/>
        <w:jc w:val="left"/>
      </w:pPr>
      <w:r>
        <w:rPr>
          <w:b/>
        </w:rPr>
        <w:t>0</w:t>
      </w:r>
      <w:r>
        <w:rPr>
          <w:b/>
        </w:rPr>
        <w:t>3.85.22.56.83</w:t>
      </w:r>
    </w:p>
    <w:p w:rsidR="006C3117" w:rsidRDefault="00E8411A">
      <w:pPr>
        <w:pStyle w:val="Titre4"/>
        <w:ind w:left="-3"/>
      </w:pPr>
      <w:r>
        <w:t>MONTCEAU</w:t>
      </w:r>
    </w:p>
    <w:p w:rsidR="006C3117" w:rsidRDefault="00445551">
      <w:pPr>
        <w:spacing w:after="46"/>
        <w:ind w:left="-3"/>
      </w:pPr>
      <w:r>
        <w:t xml:space="preserve">Virginie </w:t>
      </w:r>
      <w:proofErr w:type="spellStart"/>
      <w:r>
        <w:t>Sparta</w:t>
      </w:r>
      <w:proofErr w:type="spellEnd"/>
      <w:r w:rsidR="00E8411A">
        <w:t>, Inspect</w:t>
      </w:r>
      <w:r>
        <w:t>rice</w:t>
      </w:r>
      <w:r w:rsidR="00E8411A">
        <w:t xml:space="preserve"> de l'Education Nationale</w:t>
      </w:r>
    </w:p>
    <w:p w:rsidR="006C3117" w:rsidRDefault="00E8411A">
      <w:pPr>
        <w:pStyle w:val="Titre5"/>
        <w:ind w:left="-3"/>
      </w:pPr>
      <w:r>
        <w:t>0710099x@ac-dijon.fr</w:t>
      </w:r>
    </w:p>
    <w:p w:rsidR="00445551" w:rsidRDefault="00445551" w:rsidP="00445551">
      <w:pPr>
        <w:spacing w:after="9"/>
        <w:ind w:left="-3"/>
      </w:pPr>
      <w:r>
        <w:t xml:space="preserve">Valérie </w:t>
      </w:r>
      <w:proofErr w:type="spellStart"/>
      <w:r>
        <w:t>Ayik</w:t>
      </w:r>
      <w:proofErr w:type="spellEnd"/>
      <w:r w:rsidR="00E8411A">
        <w:t>,</w:t>
      </w:r>
      <w:r w:rsidR="00E8411A">
        <w:t xml:space="preserve"> </w:t>
      </w:r>
      <w:r w:rsidRPr="00445551">
        <w:rPr>
          <w:bCs/>
        </w:rPr>
        <w:t>Enseignant</w:t>
      </w:r>
      <w:r w:rsidR="00E57A82">
        <w:rPr>
          <w:bCs/>
        </w:rPr>
        <w:t>e</w:t>
      </w:r>
      <w:r w:rsidRPr="00445551">
        <w:rPr>
          <w:bCs/>
        </w:rPr>
        <w:t xml:space="preserve"> Référent</w:t>
      </w:r>
      <w:r w:rsidRPr="00445551">
        <w:t xml:space="preserve"> </w:t>
      </w:r>
      <w:r>
        <w:t xml:space="preserve">aux Usages du Numérique </w:t>
      </w:r>
    </w:p>
    <w:p w:rsidR="006C3117" w:rsidRDefault="00E8411A" w:rsidP="00445551">
      <w:pPr>
        <w:spacing w:after="49"/>
        <w:ind w:left="-3"/>
      </w:pPr>
      <w:r>
        <w:rPr>
          <w:b/>
        </w:rPr>
        <w:t>03.85.57.30.67</w:t>
      </w:r>
    </w:p>
    <w:p w:rsidR="00E57A82" w:rsidRDefault="00E57A82">
      <w:pPr>
        <w:pStyle w:val="Titre4"/>
        <w:ind w:left="-3"/>
      </w:pPr>
    </w:p>
    <w:p w:rsidR="006C3117" w:rsidRDefault="00E8411A">
      <w:pPr>
        <w:pStyle w:val="Titre4"/>
        <w:ind w:left="-3"/>
      </w:pPr>
      <w:r>
        <w:t>TOURNUS</w:t>
      </w:r>
    </w:p>
    <w:p w:rsidR="006C3117" w:rsidRDefault="00E57A82">
      <w:pPr>
        <w:spacing w:after="46"/>
        <w:ind w:left="-3"/>
      </w:pPr>
      <w:r>
        <w:t>Myriam Pichon-Dufourt</w:t>
      </w:r>
      <w:r w:rsidR="00E8411A">
        <w:t>, Inspec</w:t>
      </w:r>
      <w:r>
        <w:t>t</w:t>
      </w:r>
      <w:r w:rsidR="00E8411A">
        <w:t>r</w:t>
      </w:r>
      <w:r>
        <w:t>ice</w:t>
      </w:r>
      <w:r w:rsidR="00E8411A">
        <w:t xml:space="preserve"> de l'Education Nationale</w:t>
      </w:r>
    </w:p>
    <w:p w:rsidR="006C3117" w:rsidRDefault="00E8411A">
      <w:pPr>
        <w:pStyle w:val="Titre5"/>
        <w:ind w:left="-3"/>
      </w:pPr>
      <w:r>
        <w:t>0711708w@ac-dijon.fr</w:t>
      </w:r>
    </w:p>
    <w:p w:rsidR="006C3117" w:rsidRDefault="00E57A82" w:rsidP="00E57A82">
      <w:pPr>
        <w:spacing w:after="9"/>
        <w:ind w:left="-3"/>
      </w:pPr>
      <w:r>
        <w:t xml:space="preserve">Alexis </w:t>
      </w:r>
      <w:proofErr w:type="spellStart"/>
      <w:r>
        <w:t>Gudefin</w:t>
      </w:r>
      <w:proofErr w:type="spellEnd"/>
      <w:r w:rsidR="00E8411A">
        <w:t xml:space="preserve">, </w:t>
      </w:r>
      <w:r w:rsidRPr="00445551">
        <w:rPr>
          <w:bCs/>
        </w:rPr>
        <w:t>Enseignant Référent</w:t>
      </w:r>
      <w:r w:rsidRPr="00445551">
        <w:t xml:space="preserve"> </w:t>
      </w:r>
      <w:r>
        <w:t xml:space="preserve">aux Usages du Numérique </w:t>
      </w:r>
    </w:p>
    <w:p w:rsidR="006C3117" w:rsidRDefault="00E8411A">
      <w:pPr>
        <w:pStyle w:val="Titre6"/>
        <w:ind w:left="-3"/>
      </w:pPr>
      <w:r>
        <w:t>03.85.51.17.65</w:t>
      </w:r>
    </w:p>
    <w:sectPr w:rsidR="006C3117">
      <w:type w:val="continuous"/>
      <w:pgSz w:w="11900" w:h="16840"/>
      <w:pgMar w:top="1440" w:right="1014" w:bottom="1440" w:left="1022" w:header="720" w:footer="720" w:gutter="0"/>
      <w:cols w:num="2" w:space="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11A" w:rsidRDefault="00E8411A">
      <w:pPr>
        <w:spacing w:after="0" w:line="240" w:lineRule="auto"/>
      </w:pPr>
      <w:r>
        <w:separator/>
      </w:r>
    </w:p>
  </w:endnote>
  <w:endnote w:type="continuationSeparator" w:id="0">
    <w:p w:rsidR="00E8411A" w:rsidRDefault="00E8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117" w:rsidRDefault="00E8411A">
    <w:pPr>
      <w:tabs>
        <w:tab w:val="center" w:pos="3726"/>
        <w:tab w:val="right" w:pos="9866"/>
      </w:tabs>
      <w:spacing w:after="0" w:line="259" w:lineRule="auto"/>
      <w:ind w:left="0" w:firstLine="0"/>
      <w:jc w:val="left"/>
    </w:pPr>
    <w:r>
      <w:rPr>
        <w:sz w:val="22"/>
      </w:rPr>
      <w:tab/>
    </w:r>
    <w:r>
      <w:rPr>
        <w:i/>
        <w:sz w:val="20"/>
      </w:rPr>
      <w:t xml:space="preserve">DSDEN </w:t>
    </w:r>
    <w:proofErr w:type="gramStart"/>
    <w:r>
      <w:rPr>
        <w:i/>
        <w:sz w:val="20"/>
      </w:rPr>
      <w:t>71  -</w:t>
    </w:r>
    <w:proofErr w:type="gramEnd"/>
    <w:r>
      <w:rPr>
        <w:i/>
        <w:sz w:val="20"/>
      </w:rPr>
      <w:t xml:space="preserve"> Guide pour l'équipement des écoles de Saône-et-Loire – avril 2017 </w:t>
    </w:r>
    <w:r>
      <w:rPr>
        <w:i/>
        <w:sz w:val="20"/>
      </w:rPr>
      <w:tab/>
    </w:r>
    <w:r>
      <w:fldChar w:fldCharType="begin"/>
    </w:r>
    <w:r>
      <w:instrText xml:space="preserve"> PAGE   \* MERGEFORMAT </w:instrText>
    </w:r>
    <w:r>
      <w:fldChar w:fldCharType="separate"/>
    </w:r>
    <w:r>
      <w:rPr>
        <w:i/>
        <w:sz w:val="20"/>
      </w:rPr>
      <w:t>1</w:t>
    </w:r>
    <w:r>
      <w:rPr>
        <w:i/>
        <w:sz w:val="20"/>
      </w:rPr>
      <w:fldChar w:fldCharType="end"/>
    </w:r>
    <w:r>
      <w:rPr>
        <w:i/>
        <w:sz w:val="20"/>
      </w:rPr>
      <w:t xml:space="preserve"> / </w:t>
    </w:r>
    <w:r>
      <w:fldChar w:fldCharType="begin"/>
    </w:r>
    <w:r>
      <w:instrText xml:space="preserve"> NUMPAGES   \* MERGEFORMAT </w:instrText>
    </w:r>
    <w:r>
      <w:fldChar w:fldCharType="separate"/>
    </w:r>
    <w:r>
      <w:rPr>
        <w:i/>
        <w:sz w:val="20"/>
      </w:rPr>
      <w:t>12</w:t>
    </w:r>
    <w:r>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117" w:rsidRDefault="00E8411A">
    <w:pPr>
      <w:tabs>
        <w:tab w:val="center" w:pos="3726"/>
        <w:tab w:val="right" w:pos="9866"/>
      </w:tabs>
      <w:spacing w:after="0" w:line="259" w:lineRule="auto"/>
      <w:ind w:left="0" w:firstLine="0"/>
      <w:jc w:val="left"/>
    </w:pPr>
    <w:r>
      <w:rPr>
        <w:sz w:val="22"/>
      </w:rPr>
      <w:tab/>
    </w:r>
    <w:r>
      <w:rPr>
        <w:i/>
        <w:sz w:val="20"/>
      </w:rPr>
      <w:t xml:space="preserve">DSDEN 71  - Guide pour l'équipement des écoles de Saône-et-Loire – </w:t>
    </w:r>
    <w:r w:rsidR="00E57A82">
      <w:rPr>
        <w:i/>
        <w:sz w:val="20"/>
      </w:rPr>
      <w:t xml:space="preserve">septembre </w:t>
    </w:r>
    <w:r w:rsidR="00E57A82">
      <w:rPr>
        <w:i/>
        <w:sz w:val="20"/>
      </w:rPr>
      <w:t>2019</w:t>
    </w:r>
    <w:bookmarkStart w:id="0" w:name="_GoBack"/>
    <w:bookmarkEnd w:id="0"/>
    <w:r>
      <w:rPr>
        <w:i/>
        <w:sz w:val="20"/>
      </w:rPr>
      <w:t xml:space="preserve"> </w:t>
    </w:r>
    <w:r>
      <w:rPr>
        <w:i/>
        <w:sz w:val="20"/>
      </w:rPr>
      <w:tab/>
    </w:r>
    <w:r>
      <w:fldChar w:fldCharType="begin"/>
    </w:r>
    <w:r>
      <w:instrText xml:space="preserve"> PAGE   \* MERGEFORMAT </w:instrText>
    </w:r>
    <w:r>
      <w:fldChar w:fldCharType="separate"/>
    </w:r>
    <w:r>
      <w:rPr>
        <w:i/>
        <w:sz w:val="20"/>
      </w:rPr>
      <w:t>1</w:t>
    </w:r>
    <w:r>
      <w:rPr>
        <w:i/>
        <w:sz w:val="20"/>
      </w:rPr>
      <w:fldChar w:fldCharType="end"/>
    </w:r>
    <w:r>
      <w:rPr>
        <w:i/>
        <w:sz w:val="20"/>
      </w:rPr>
      <w:t xml:space="preserve"> / </w:t>
    </w:r>
    <w:r>
      <w:fldChar w:fldCharType="begin"/>
    </w:r>
    <w:r>
      <w:instrText xml:space="preserve"> NUMPAGES   \* MERGEFORMAT </w:instrText>
    </w:r>
    <w:r>
      <w:fldChar w:fldCharType="separate"/>
    </w:r>
    <w:r>
      <w:rPr>
        <w:i/>
        <w:sz w:val="20"/>
      </w:rPr>
      <w:t>12</w:t>
    </w:r>
    <w:r>
      <w:rPr>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117" w:rsidRDefault="00E8411A">
    <w:pPr>
      <w:tabs>
        <w:tab w:val="center" w:pos="3726"/>
        <w:tab w:val="right" w:pos="9866"/>
      </w:tabs>
      <w:spacing w:after="0" w:line="259" w:lineRule="auto"/>
      <w:ind w:left="0" w:firstLine="0"/>
      <w:jc w:val="left"/>
    </w:pPr>
    <w:r>
      <w:rPr>
        <w:sz w:val="22"/>
      </w:rPr>
      <w:tab/>
    </w:r>
    <w:r>
      <w:rPr>
        <w:i/>
        <w:sz w:val="20"/>
      </w:rPr>
      <w:t xml:space="preserve">DSDEN </w:t>
    </w:r>
    <w:proofErr w:type="gramStart"/>
    <w:r>
      <w:rPr>
        <w:i/>
        <w:sz w:val="20"/>
      </w:rPr>
      <w:t>71  -</w:t>
    </w:r>
    <w:proofErr w:type="gramEnd"/>
    <w:r>
      <w:rPr>
        <w:i/>
        <w:sz w:val="20"/>
      </w:rPr>
      <w:t xml:space="preserve"> Guide pour l'équipement des écoles de Saône-et-Loire – avril 2017 </w:t>
    </w:r>
    <w:r>
      <w:rPr>
        <w:i/>
        <w:sz w:val="20"/>
      </w:rPr>
      <w:tab/>
    </w:r>
    <w:r>
      <w:fldChar w:fldCharType="begin"/>
    </w:r>
    <w:r>
      <w:instrText xml:space="preserve"> PAGE   \* MERGEFORMAT </w:instrText>
    </w:r>
    <w:r>
      <w:fldChar w:fldCharType="separate"/>
    </w:r>
    <w:r>
      <w:rPr>
        <w:i/>
        <w:sz w:val="20"/>
      </w:rPr>
      <w:t>1</w:t>
    </w:r>
    <w:r>
      <w:rPr>
        <w:i/>
        <w:sz w:val="20"/>
      </w:rPr>
      <w:fldChar w:fldCharType="end"/>
    </w:r>
    <w:r>
      <w:rPr>
        <w:i/>
        <w:sz w:val="20"/>
      </w:rPr>
      <w:t xml:space="preserve"> / </w:t>
    </w:r>
    <w:r>
      <w:fldChar w:fldCharType="begin"/>
    </w:r>
    <w:r>
      <w:instrText xml:space="preserve"> N</w:instrText>
    </w:r>
    <w:r>
      <w:instrText xml:space="preserve">UMPAGES   \* MERGEFORMAT </w:instrText>
    </w:r>
    <w:r>
      <w:fldChar w:fldCharType="separate"/>
    </w:r>
    <w:r>
      <w:rPr>
        <w:i/>
        <w:sz w:val="20"/>
      </w:rPr>
      <w:t>12</w:t>
    </w:r>
    <w:r>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11A" w:rsidRDefault="00E8411A">
      <w:pPr>
        <w:spacing w:after="0" w:line="240" w:lineRule="auto"/>
      </w:pPr>
      <w:r>
        <w:separator/>
      </w:r>
    </w:p>
  </w:footnote>
  <w:footnote w:type="continuationSeparator" w:id="0">
    <w:p w:rsidR="00E8411A" w:rsidRDefault="00E84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82" w:rsidRDefault="00E57A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82" w:rsidRDefault="00E57A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A82" w:rsidRDefault="00E57A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753"/>
    <w:multiLevelType w:val="hybridMultilevel"/>
    <w:tmpl w:val="0D7E0AD6"/>
    <w:lvl w:ilvl="0" w:tplc="32A08B00">
      <w:start w:val="1"/>
      <w:numFmt w:val="bullet"/>
      <w:lvlText w:val="➢"/>
      <w:lvlJc w:val="left"/>
      <w:pPr>
        <w:ind w:left="1286" w:hanging="36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15:restartNumberingAfterBreak="0">
    <w:nsid w:val="25501622"/>
    <w:multiLevelType w:val="hybridMultilevel"/>
    <w:tmpl w:val="8EF60986"/>
    <w:lvl w:ilvl="0" w:tplc="BFD62152">
      <w:start w:val="1"/>
      <w:numFmt w:val="bullet"/>
      <w:lvlText w:val="•"/>
      <w:lvlJc w:val="left"/>
      <w:pPr>
        <w:ind w:left="149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AF4C0F2">
      <w:start w:val="1"/>
      <w:numFmt w:val="bullet"/>
      <w:lvlText w:val="o"/>
      <w:lvlJc w:val="left"/>
      <w:pPr>
        <w:ind w:left="19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D884638">
      <w:start w:val="1"/>
      <w:numFmt w:val="bullet"/>
      <w:lvlText w:val="▪"/>
      <w:lvlJc w:val="left"/>
      <w:pPr>
        <w:ind w:left="26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174670C">
      <w:start w:val="1"/>
      <w:numFmt w:val="bullet"/>
      <w:lvlText w:val="•"/>
      <w:lvlJc w:val="left"/>
      <w:pPr>
        <w:ind w:left="33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C807F76">
      <w:start w:val="1"/>
      <w:numFmt w:val="bullet"/>
      <w:lvlText w:val="o"/>
      <w:lvlJc w:val="left"/>
      <w:pPr>
        <w:ind w:left="40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A004A9E">
      <w:start w:val="1"/>
      <w:numFmt w:val="bullet"/>
      <w:lvlText w:val="▪"/>
      <w:lvlJc w:val="left"/>
      <w:pPr>
        <w:ind w:left="48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7B24DB2">
      <w:start w:val="1"/>
      <w:numFmt w:val="bullet"/>
      <w:lvlText w:val="•"/>
      <w:lvlJc w:val="left"/>
      <w:pPr>
        <w:ind w:left="55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96801B6">
      <w:start w:val="1"/>
      <w:numFmt w:val="bullet"/>
      <w:lvlText w:val="o"/>
      <w:lvlJc w:val="left"/>
      <w:pPr>
        <w:ind w:left="6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E060FE6">
      <w:start w:val="1"/>
      <w:numFmt w:val="bullet"/>
      <w:lvlText w:val="▪"/>
      <w:lvlJc w:val="left"/>
      <w:pPr>
        <w:ind w:left="6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5C5E58"/>
    <w:multiLevelType w:val="hybridMultilevel"/>
    <w:tmpl w:val="2396BCBC"/>
    <w:lvl w:ilvl="0" w:tplc="15B8A4C0">
      <w:start w:val="1"/>
      <w:numFmt w:val="bullet"/>
      <w:lvlText w:val="•"/>
      <w:lvlJc w:val="left"/>
      <w:pPr>
        <w:ind w:left="8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3122C12">
      <w:start w:val="1"/>
      <w:numFmt w:val="bullet"/>
      <w:lvlText w:val="o"/>
      <w:lvlJc w:val="left"/>
      <w:pPr>
        <w:ind w:left="176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2" w:tplc="287EB138">
      <w:start w:val="1"/>
      <w:numFmt w:val="bullet"/>
      <w:lvlText w:val="▪"/>
      <w:lvlJc w:val="left"/>
      <w:pPr>
        <w:ind w:left="24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3" w:tplc="3406560C">
      <w:start w:val="1"/>
      <w:numFmt w:val="bullet"/>
      <w:lvlText w:val="•"/>
      <w:lvlJc w:val="left"/>
      <w:pPr>
        <w:ind w:left="3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36CEBBC">
      <w:start w:val="1"/>
      <w:numFmt w:val="bullet"/>
      <w:lvlText w:val="o"/>
      <w:lvlJc w:val="left"/>
      <w:pPr>
        <w:ind w:left="392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5" w:tplc="2C587870">
      <w:start w:val="1"/>
      <w:numFmt w:val="bullet"/>
      <w:lvlText w:val="▪"/>
      <w:lvlJc w:val="left"/>
      <w:pPr>
        <w:ind w:left="464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6" w:tplc="06CC21D4">
      <w:start w:val="1"/>
      <w:numFmt w:val="bullet"/>
      <w:lvlText w:val="•"/>
      <w:lvlJc w:val="left"/>
      <w:pPr>
        <w:ind w:left="5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AE2A212">
      <w:start w:val="1"/>
      <w:numFmt w:val="bullet"/>
      <w:lvlText w:val="o"/>
      <w:lvlJc w:val="left"/>
      <w:pPr>
        <w:ind w:left="60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8" w:tplc="FD36B5A8">
      <w:start w:val="1"/>
      <w:numFmt w:val="bullet"/>
      <w:lvlText w:val="▪"/>
      <w:lvlJc w:val="left"/>
      <w:pPr>
        <w:ind w:left="680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03423E"/>
    <w:multiLevelType w:val="hybridMultilevel"/>
    <w:tmpl w:val="12FEDBE0"/>
    <w:lvl w:ilvl="0" w:tplc="E430C28A">
      <w:start w:val="1"/>
      <w:numFmt w:val="bullet"/>
      <w:lvlText w:val="-"/>
      <w:lvlJc w:val="left"/>
      <w:pPr>
        <w:ind w:left="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784BFA0">
      <w:start w:val="1"/>
      <w:numFmt w:val="bullet"/>
      <w:lvlText w:val="o"/>
      <w:lvlJc w:val="left"/>
      <w:pPr>
        <w:ind w:left="1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122C51C">
      <w:start w:val="1"/>
      <w:numFmt w:val="bullet"/>
      <w:lvlText w:val="▪"/>
      <w:lvlJc w:val="left"/>
      <w:pPr>
        <w:ind w:left="2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B1474F4">
      <w:start w:val="1"/>
      <w:numFmt w:val="bullet"/>
      <w:lvlText w:val="•"/>
      <w:lvlJc w:val="left"/>
      <w:pPr>
        <w:ind w:left="3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6FEB9E2">
      <w:start w:val="1"/>
      <w:numFmt w:val="bullet"/>
      <w:lvlText w:val="o"/>
      <w:lvlJc w:val="left"/>
      <w:pPr>
        <w:ind w:left="3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73E2694">
      <w:start w:val="1"/>
      <w:numFmt w:val="bullet"/>
      <w:lvlText w:val="▪"/>
      <w:lvlJc w:val="left"/>
      <w:pPr>
        <w:ind w:left="4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51A5EF2">
      <w:start w:val="1"/>
      <w:numFmt w:val="bullet"/>
      <w:lvlText w:val="•"/>
      <w:lvlJc w:val="left"/>
      <w:pPr>
        <w:ind w:left="5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2A02280">
      <w:start w:val="1"/>
      <w:numFmt w:val="bullet"/>
      <w:lvlText w:val="o"/>
      <w:lvlJc w:val="left"/>
      <w:pPr>
        <w:ind w:left="5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FE3A8A">
      <w:start w:val="1"/>
      <w:numFmt w:val="bullet"/>
      <w:lvlText w:val="▪"/>
      <w:lvlJc w:val="left"/>
      <w:pPr>
        <w:ind w:left="6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9E0ED2"/>
    <w:multiLevelType w:val="hybridMultilevel"/>
    <w:tmpl w:val="8F24F382"/>
    <w:lvl w:ilvl="0" w:tplc="6052BEF4">
      <w:start w:val="1"/>
      <w:numFmt w:val="bullet"/>
      <w:lvlText w:val="•"/>
      <w:lvlJc w:val="left"/>
      <w:pPr>
        <w:ind w:left="9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88E414">
      <w:start w:val="1"/>
      <w:numFmt w:val="bullet"/>
      <w:lvlText w:val="o"/>
      <w:lvlJc w:val="left"/>
      <w:pPr>
        <w:ind w:left="221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2" w:tplc="50B21966">
      <w:start w:val="1"/>
      <w:numFmt w:val="bullet"/>
      <w:lvlText w:val="▪"/>
      <w:lvlJc w:val="left"/>
      <w:pPr>
        <w:ind w:left="293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3" w:tplc="BCF82A9C">
      <w:start w:val="1"/>
      <w:numFmt w:val="bullet"/>
      <w:lvlText w:val="•"/>
      <w:lvlJc w:val="left"/>
      <w:pPr>
        <w:ind w:left="36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5BAE968">
      <w:start w:val="1"/>
      <w:numFmt w:val="bullet"/>
      <w:lvlText w:val="o"/>
      <w:lvlJc w:val="left"/>
      <w:pPr>
        <w:ind w:left="437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5" w:tplc="EE002D56">
      <w:start w:val="1"/>
      <w:numFmt w:val="bullet"/>
      <w:lvlText w:val="▪"/>
      <w:lvlJc w:val="left"/>
      <w:pPr>
        <w:ind w:left="509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6" w:tplc="C04CC88E">
      <w:start w:val="1"/>
      <w:numFmt w:val="bullet"/>
      <w:lvlText w:val="•"/>
      <w:lvlJc w:val="left"/>
      <w:pPr>
        <w:ind w:left="5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580F58">
      <w:start w:val="1"/>
      <w:numFmt w:val="bullet"/>
      <w:lvlText w:val="o"/>
      <w:lvlJc w:val="left"/>
      <w:pPr>
        <w:ind w:left="653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8" w:tplc="F67CAAFE">
      <w:start w:val="1"/>
      <w:numFmt w:val="bullet"/>
      <w:lvlText w:val="▪"/>
      <w:lvlJc w:val="left"/>
      <w:pPr>
        <w:ind w:left="7254"/>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6CD14C7"/>
    <w:multiLevelType w:val="hybridMultilevel"/>
    <w:tmpl w:val="A078B0D6"/>
    <w:lvl w:ilvl="0" w:tplc="AEDE2E84">
      <w:start w:val="1"/>
      <w:numFmt w:val="decimal"/>
      <w:pStyle w:val="Titre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C6D80840">
      <w:start w:val="1"/>
      <w:numFmt w:val="lowerLetter"/>
      <w:lvlText w:val="%2"/>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CF322C5A">
      <w:start w:val="1"/>
      <w:numFmt w:val="lowerRoman"/>
      <w:lvlText w:val="%3"/>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F8EAB306">
      <w:start w:val="1"/>
      <w:numFmt w:val="decimal"/>
      <w:lvlText w:val="%4"/>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931886E4">
      <w:start w:val="1"/>
      <w:numFmt w:val="lowerLetter"/>
      <w:lvlText w:val="%5"/>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760AF4C4">
      <w:start w:val="1"/>
      <w:numFmt w:val="lowerRoman"/>
      <w:lvlText w:val="%6"/>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ABE6436C">
      <w:start w:val="1"/>
      <w:numFmt w:val="decimal"/>
      <w:lvlText w:val="%7"/>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E5EC18F4">
      <w:start w:val="1"/>
      <w:numFmt w:val="lowerLetter"/>
      <w:lvlText w:val="%8"/>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C1AC6B5C">
      <w:start w:val="1"/>
      <w:numFmt w:val="lowerRoman"/>
      <w:lvlText w:val="%9"/>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3C153312"/>
    <w:multiLevelType w:val="hybridMultilevel"/>
    <w:tmpl w:val="E8D84DA0"/>
    <w:lvl w:ilvl="0" w:tplc="4A809BE2">
      <w:start w:val="1"/>
      <w:numFmt w:val="bullet"/>
      <w:lvlText w:val="•"/>
      <w:lvlJc w:val="left"/>
      <w:pPr>
        <w:ind w:left="8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76461BC">
      <w:start w:val="1"/>
      <w:numFmt w:val="bullet"/>
      <w:lvlText w:val="o"/>
      <w:lvlJc w:val="left"/>
      <w:pPr>
        <w:ind w:left="176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2" w:tplc="DE1EC370">
      <w:start w:val="1"/>
      <w:numFmt w:val="bullet"/>
      <w:lvlText w:val="▪"/>
      <w:lvlJc w:val="left"/>
      <w:pPr>
        <w:ind w:left="24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3" w:tplc="46CA3D2E">
      <w:start w:val="1"/>
      <w:numFmt w:val="bullet"/>
      <w:lvlText w:val="•"/>
      <w:lvlJc w:val="left"/>
      <w:pPr>
        <w:ind w:left="3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B721A30">
      <w:start w:val="1"/>
      <w:numFmt w:val="bullet"/>
      <w:lvlText w:val="o"/>
      <w:lvlJc w:val="left"/>
      <w:pPr>
        <w:ind w:left="392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5" w:tplc="20140B20">
      <w:start w:val="1"/>
      <w:numFmt w:val="bullet"/>
      <w:lvlText w:val="▪"/>
      <w:lvlJc w:val="left"/>
      <w:pPr>
        <w:ind w:left="464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6" w:tplc="4524DC20">
      <w:start w:val="1"/>
      <w:numFmt w:val="bullet"/>
      <w:lvlText w:val="•"/>
      <w:lvlJc w:val="left"/>
      <w:pPr>
        <w:ind w:left="5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1A5A48">
      <w:start w:val="1"/>
      <w:numFmt w:val="bullet"/>
      <w:lvlText w:val="o"/>
      <w:lvlJc w:val="left"/>
      <w:pPr>
        <w:ind w:left="60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8" w:tplc="062661F6">
      <w:start w:val="1"/>
      <w:numFmt w:val="bullet"/>
      <w:lvlText w:val="▪"/>
      <w:lvlJc w:val="left"/>
      <w:pPr>
        <w:ind w:left="680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BCD302E"/>
    <w:multiLevelType w:val="hybridMultilevel"/>
    <w:tmpl w:val="93D26230"/>
    <w:lvl w:ilvl="0" w:tplc="0772F204">
      <w:start w:val="1"/>
      <w:numFmt w:val="decimal"/>
      <w:lvlText w:val="%1."/>
      <w:lvlJc w:val="left"/>
      <w:pPr>
        <w:ind w:left="808"/>
      </w:pPr>
      <w:rPr>
        <w:rFonts w:ascii="Calibri" w:eastAsia="Calibri" w:hAnsi="Calibri" w:cs="Calibri"/>
        <w:b/>
        <w:bCs/>
        <w:i w:val="0"/>
        <w:strike w:val="0"/>
        <w:dstrike w:val="0"/>
        <w:color w:val="000080"/>
        <w:sz w:val="24"/>
        <w:szCs w:val="24"/>
        <w:u w:val="single" w:color="000080"/>
        <w:bdr w:val="none" w:sz="0" w:space="0" w:color="auto"/>
        <w:shd w:val="clear" w:color="auto" w:fill="auto"/>
        <w:vertAlign w:val="baseline"/>
      </w:rPr>
    </w:lvl>
    <w:lvl w:ilvl="1" w:tplc="32A08B00">
      <w:start w:val="1"/>
      <w:numFmt w:val="bullet"/>
      <w:lvlText w:val="➢"/>
      <w:lvlJc w:val="left"/>
      <w:pPr>
        <w:ind w:left="1122"/>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2" w:tplc="E64A30B8">
      <w:start w:val="1"/>
      <w:numFmt w:val="bullet"/>
      <w:lvlText w:val="•"/>
      <w:lvlJc w:val="left"/>
      <w:pPr>
        <w:ind w:left="15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AE8D4C6">
      <w:start w:val="1"/>
      <w:numFmt w:val="bullet"/>
      <w:lvlText w:val="•"/>
      <w:lvlJc w:val="left"/>
      <w:pPr>
        <w:ind w:left="1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C8E1E4">
      <w:start w:val="1"/>
      <w:numFmt w:val="bullet"/>
      <w:lvlText w:val="o"/>
      <w:lvlJc w:val="left"/>
      <w:pPr>
        <w:ind w:left="23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5" w:tplc="7DCEDEE0">
      <w:start w:val="1"/>
      <w:numFmt w:val="bullet"/>
      <w:lvlText w:val="▪"/>
      <w:lvlJc w:val="left"/>
      <w:pPr>
        <w:ind w:left="310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6" w:tplc="F5184F54">
      <w:start w:val="1"/>
      <w:numFmt w:val="bullet"/>
      <w:lvlText w:val="•"/>
      <w:lvlJc w:val="left"/>
      <w:pPr>
        <w:ind w:left="38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72C2D0">
      <w:start w:val="1"/>
      <w:numFmt w:val="bullet"/>
      <w:lvlText w:val="o"/>
      <w:lvlJc w:val="left"/>
      <w:pPr>
        <w:ind w:left="454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8" w:tplc="22C41AFA">
      <w:start w:val="1"/>
      <w:numFmt w:val="bullet"/>
      <w:lvlText w:val="▪"/>
      <w:lvlJc w:val="left"/>
      <w:pPr>
        <w:ind w:left="526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9AF52CE"/>
    <w:multiLevelType w:val="hybridMultilevel"/>
    <w:tmpl w:val="EF5AF630"/>
    <w:lvl w:ilvl="0" w:tplc="3F680190">
      <w:start w:val="1"/>
      <w:numFmt w:val="bullet"/>
      <w:lvlText w:val="•"/>
      <w:lvlJc w:val="left"/>
      <w:pPr>
        <w:ind w:left="8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1C7A22">
      <w:start w:val="1"/>
      <w:numFmt w:val="bullet"/>
      <w:lvlText w:val="o"/>
      <w:lvlJc w:val="left"/>
      <w:pPr>
        <w:ind w:left="176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2" w:tplc="EE64050A">
      <w:start w:val="1"/>
      <w:numFmt w:val="bullet"/>
      <w:lvlText w:val="▪"/>
      <w:lvlJc w:val="left"/>
      <w:pPr>
        <w:ind w:left="24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3" w:tplc="BB7AE86C">
      <w:start w:val="1"/>
      <w:numFmt w:val="bullet"/>
      <w:lvlText w:val="•"/>
      <w:lvlJc w:val="left"/>
      <w:pPr>
        <w:ind w:left="3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088442">
      <w:start w:val="1"/>
      <w:numFmt w:val="bullet"/>
      <w:lvlText w:val="o"/>
      <w:lvlJc w:val="left"/>
      <w:pPr>
        <w:ind w:left="392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5" w:tplc="4CE4340E">
      <w:start w:val="1"/>
      <w:numFmt w:val="bullet"/>
      <w:lvlText w:val="▪"/>
      <w:lvlJc w:val="left"/>
      <w:pPr>
        <w:ind w:left="464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6" w:tplc="593226CA">
      <w:start w:val="1"/>
      <w:numFmt w:val="bullet"/>
      <w:lvlText w:val="•"/>
      <w:lvlJc w:val="left"/>
      <w:pPr>
        <w:ind w:left="5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301474">
      <w:start w:val="1"/>
      <w:numFmt w:val="bullet"/>
      <w:lvlText w:val="o"/>
      <w:lvlJc w:val="left"/>
      <w:pPr>
        <w:ind w:left="608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lvl w:ilvl="8" w:tplc="091261CC">
      <w:start w:val="1"/>
      <w:numFmt w:val="bullet"/>
      <w:lvlText w:val="▪"/>
      <w:lvlJc w:val="left"/>
      <w:pPr>
        <w:ind w:left="6800"/>
      </w:pPr>
      <w:rPr>
        <w:rFonts w:ascii="OpenSymbol" w:eastAsia="OpenSymbol" w:hAnsi="OpenSymbol" w:cs="Open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FFB5B75"/>
    <w:multiLevelType w:val="hybridMultilevel"/>
    <w:tmpl w:val="D94CF602"/>
    <w:lvl w:ilvl="0" w:tplc="040C000F">
      <w:start w:val="1"/>
      <w:numFmt w:val="decimal"/>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7"/>
  </w:num>
  <w:num w:numId="2">
    <w:abstractNumId w:val="2"/>
  </w:num>
  <w:num w:numId="3">
    <w:abstractNumId w:val="6"/>
  </w:num>
  <w:num w:numId="4">
    <w:abstractNumId w:val="8"/>
  </w:num>
  <w:num w:numId="5">
    <w:abstractNumId w:val="3"/>
  </w:num>
  <w:num w:numId="6">
    <w:abstractNumId w:val="1"/>
  </w:num>
  <w:num w:numId="7">
    <w:abstractNumId w:val="4"/>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17"/>
    <w:rsid w:val="00445551"/>
    <w:rsid w:val="006C3117"/>
    <w:rsid w:val="00E57A82"/>
    <w:rsid w:val="00E8411A"/>
    <w:rsid w:val="00EB7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9FA9"/>
  <w15:docId w15:val="{B73EE411-B4A3-48CE-AB07-2DA9B808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4" w:line="249" w:lineRule="auto"/>
      <w:ind w:left="576" w:hanging="10"/>
      <w:jc w:val="both"/>
    </w:pPr>
    <w:rPr>
      <w:rFonts w:ascii="Calibri" w:eastAsia="Calibri" w:hAnsi="Calibri" w:cs="Calibri"/>
      <w:color w:val="000000"/>
      <w:sz w:val="21"/>
    </w:rPr>
  </w:style>
  <w:style w:type="paragraph" w:styleId="Titre1">
    <w:name w:val="heading 1"/>
    <w:next w:val="Normal"/>
    <w:link w:val="Titre1Car"/>
    <w:uiPriority w:val="9"/>
    <w:qFormat/>
    <w:pPr>
      <w:keepNext/>
      <w:keepLines/>
      <w:numPr>
        <w:numId w:val="8"/>
      </w:numPr>
      <w:spacing w:after="7"/>
      <w:ind w:left="10" w:hanging="10"/>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125" w:line="265" w:lineRule="auto"/>
      <w:ind w:left="10" w:hanging="10"/>
      <w:jc w:val="both"/>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spacing w:after="34" w:line="261" w:lineRule="auto"/>
      <w:ind w:left="565" w:hanging="10"/>
      <w:outlineLvl w:val="2"/>
    </w:pPr>
    <w:rPr>
      <w:rFonts w:ascii="Calibri" w:eastAsia="Calibri" w:hAnsi="Calibri" w:cs="Calibri"/>
      <w:b/>
      <w:color w:val="000000"/>
      <w:sz w:val="21"/>
    </w:rPr>
  </w:style>
  <w:style w:type="paragraph" w:styleId="Titre4">
    <w:name w:val="heading 4"/>
    <w:next w:val="Normal"/>
    <w:link w:val="Titre4Car"/>
    <w:uiPriority w:val="9"/>
    <w:unhideWhenUsed/>
    <w:qFormat/>
    <w:pPr>
      <w:keepNext/>
      <w:keepLines/>
      <w:spacing w:after="34" w:line="261" w:lineRule="auto"/>
      <w:ind w:left="565" w:hanging="10"/>
      <w:outlineLvl w:val="3"/>
    </w:pPr>
    <w:rPr>
      <w:rFonts w:ascii="Calibri" w:eastAsia="Calibri" w:hAnsi="Calibri" w:cs="Calibri"/>
      <w:b/>
      <w:color w:val="000000"/>
      <w:sz w:val="21"/>
    </w:rPr>
  </w:style>
  <w:style w:type="paragraph" w:styleId="Titre5">
    <w:name w:val="heading 5"/>
    <w:next w:val="Normal"/>
    <w:link w:val="Titre5Car"/>
    <w:uiPriority w:val="9"/>
    <w:unhideWhenUsed/>
    <w:qFormat/>
    <w:pPr>
      <w:keepNext/>
      <w:keepLines/>
      <w:spacing w:after="36"/>
      <w:ind w:left="3594" w:hanging="10"/>
      <w:outlineLvl w:val="4"/>
    </w:pPr>
    <w:rPr>
      <w:rFonts w:ascii="Calibri" w:eastAsia="Calibri" w:hAnsi="Calibri" w:cs="Calibri"/>
      <w:b/>
      <w:color w:val="000080"/>
      <w:sz w:val="21"/>
      <w:u w:val="single" w:color="000080"/>
    </w:rPr>
  </w:style>
  <w:style w:type="paragraph" w:styleId="Titre6">
    <w:name w:val="heading 6"/>
    <w:next w:val="Normal"/>
    <w:link w:val="Titre6Car"/>
    <w:uiPriority w:val="9"/>
    <w:unhideWhenUsed/>
    <w:qFormat/>
    <w:pPr>
      <w:keepNext/>
      <w:keepLines/>
      <w:spacing w:after="34" w:line="261" w:lineRule="auto"/>
      <w:ind w:left="565" w:hanging="10"/>
      <w:outlineLvl w:val="5"/>
    </w:pPr>
    <w:rPr>
      <w:rFonts w:ascii="Calibri" w:eastAsia="Calibri" w:hAnsi="Calibri" w:cs="Calibri"/>
      <w:b/>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Calibri" w:eastAsia="Calibri" w:hAnsi="Calibri" w:cs="Calibri"/>
      <w:b/>
      <w:color w:val="000080"/>
      <w:sz w:val="21"/>
      <w:u w:val="single" w:color="000080"/>
    </w:rPr>
  </w:style>
  <w:style w:type="character" w:customStyle="1" w:styleId="Titre2Car">
    <w:name w:val="Titre 2 Car"/>
    <w:link w:val="Titre2"/>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40"/>
    </w:rPr>
  </w:style>
  <w:style w:type="character" w:customStyle="1" w:styleId="Titre3Car">
    <w:name w:val="Titre 3 Car"/>
    <w:link w:val="Titre3"/>
    <w:rPr>
      <w:rFonts w:ascii="Calibri" w:eastAsia="Calibri" w:hAnsi="Calibri" w:cs="Calibri"/>
      <w:b/>
      <w:color w:val="000000"/>
      <w:sz w:val="21"/>
    </w:rPr>
  </w:style>
  <w:style w:type="character" w:customStyle="1" w:styleId="Titre6Car">
    <w:name w:val="Titre 6 Car"/>
    <w:link w:val="Titre6"/>
    <w:rPr>
      <w:rFonts w:ascii="Calibri" w:eastAsia="Calibri" w:hAnsi="Calibri" w:cs="Calibri"/>
      <w:b/>
      <w:color w:val="000000"/>
      <w:sz w:val="21"/>
    </w:rPr>
  </w:style>
  <w:style w:type="character" w:customStyle="1" w:styleId="Titre4Car">
    <w:name w:val="Titre 4 Car"/>
    <w:link w:val="Titre4"/>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B754E"/>
    <w:pPr>
      <w:ind w:left="720"/>
      <w:contextualSpacing/>
    </w:pPr>
  </w:style>
  <w:style w:type="paragraph" w:styleId="En-tte">
    <w:name w:val="header"/>
    <w:basedOn w:val="Normal"/>
    <w:link w:val="En-tteCar"/>
    <w:uiPriority w:val="99"/>
    <w:unhideWhenUsed/>
    <w:rsid w:val="00E57A82"/>
    <w:pPr>
      <w:tabs>
        <w:tab w:val="center" w:pos="4536"/>
        <w:tab w:val="right" w:pos="9072"/>
      </w:tabs>
      <w:spacing w:after="0" w:line="240" w:lineRule="auto"/>
    </w:pPr>
  </w:style>
  <w:style w:type="character" w:customStyle="1" w:styleId="En-tteCar">
    <w:name w:val="En-tête Car"/>
    <w:basedOn w:val="Policepardfaut"/>
    <w:link w:val="En-tte"/>
    <w:uiPriority w:val="99"/>
    <w:rsid w:val="00E57A82"/>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18" Type="http://schemas.openxmlformats.org/officeDocument/2006/relationships/hyperlink" Target="http://eduscol.education.fr/cid90992/carmo-cadre-de-reference-pour-l-acces-aux-ressources-pedagogiques-via-un-equipement-mobile.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6.jpg"/><Relationship Id="rId7" Type="http://schemas.openxmlformats.org/officeDocument/2006/relationships/image" Target="media/image1.png"/><Relationship Id="rId12" Type="http://schemas.openxmlformats.org/officeDocument/2006/relationships/hyperlink" Target="https://tice71.cir.ac-dijon.fr/category/programmes/" TargetMode="External"/><Relationship Id="rId17" Type="http://schemas.openxmlformats.org/officeDocument/2006/relationships/hyperlink" Target="http://eduscol.education.fr/cid90992/carmo-cadre-de-reference-pour-l-acces-aux-ressources-pedagogiques-via-un-equipement-mobile.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eduscol.education.fr/cid89186/referentiel-wi-fi.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e71.cir.ac-dijon.fr/category/programmes/" TargetMode="External"/><Relationship Id="rId24" Type="http://schemas.openxmlformats.org/officeDocument/2006/relationships/hyperlink" Target="http://eduscol.education.fr/cid56994/sdet-version-4.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rco71.cir.ac-dijon.fr/wp-content/uploads/sites/6/Tutoriels/plaquetteTICsurDIX.pdf" TargetMode="External"/><Relationship Id="rId23" Type="http://schemas.openxmlformats.org/officeDocument/2006/relationships/image" Target="media/image7.jpg"/><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yperlink" Target="https://circo71.cir.ac-dijon.fr/wp-content/uploads/sites/6/Tutoriels/plaquetteTICsurDIX.pdf" TargetMode="External"/><Relationship Id="rId22" Type="http://schemas.openxmlformats.org/officeDocument/2006/relationships/hyperlink" Target="http://eduscol.education.fr/cid57409/referentiel-s2i2e.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3764</Words>
  <Characters>20707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Tank</dc:creator>
  <cp:keywords/>
  <cp:lastModifiedBy>Stéphane Tank</cp:lastModifiedBy>
  <cp:revision>2</cp:revision>
  <dcterms:created xsi:type="dcterms:W3CDTF">2019-09-28T09:50:00Z</dcterms:created>
  <dcterms:modified xsi:type="dcterms:W3CDTF">2019-09-28T09:50:00Z</dcterms:modified>
</cp:coreProperties>
</file>